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FB" w:rsidRDefault="00FD3A69" w:rsidP="00FD3A69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  <w:r w:rsidRPr="00FD3A69">
        <w:rPr>
          <w:rFonts w:ascii="Arial" w:hAnsi="Arial" w:cs="Arial"/>
          <w:b/>
          <w:bCs/>
          <w:sz w:val="40"/>
          <w:szCs w:val="40"/>
        </w:rPr>
        <w:t>Regulamin</w:t>
      </w:r>
    </w:p>
    <w:p w:rsidR="00FD3A69" w:rsidRDefault="00FD3A69" w:rsidP="00FD3A69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</w:p>
    <w:p w:rsidR="00FD3A69" w:rsidRPr="00FD3A69" w:rsidRDefault="00FD3A69" w:rsidP="00FD3A69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</w:p>
    <w:p w:rsidR="00C438FB" w:rsidRPr="00FD3A69" w:rsidRDefault="00FD3A69" w:rsidP="00C438F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FD3A69">
        <w:rPr>
          <w:rFonts w:ascii="Arial" w:hAnsi="Arial" w:cs="Arial"/>
          <w:b/>
          <w:bCs/>
          <w:sz w:val="30"/>
          <w:szCs w:val="30"/>
        </w:rPr>
        <w:t>Zakładowego Funduszu Świadczeń Socjalnych</w:t>
      </w:r>
    </w:p>
    <w:p w:rsidR="00C438FB" w:rsidRPr="00FD3A69" w:rsidRDefault="00FD3A69" w:rsidP="00C438F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FD3A69">
        <w:rPr>
          <w:rFonts w:ascii="Arial" w:hAnsi="Arial" w:cs="Arial"/>
          <w:b/>
          <w:bCs/>
          <w:sz w:val="30"/>
          <w:szCs w:val="30"/>
        </w:rPr>
        <w:t xml:space="preserve">Emerytów </w:t>
      </w:r>
      <w:r>
        <w:rPr>
          <w:rFonts w:ascii="Arial" w:hAnsi="Arial" w:cs="Arial"/>
          <w:b/>
          <w:bCs/>
          <w:sz w:val="30"/>
          <w:szCs w:val="30"/>
        </w:rPr>
        <w:t>i</w:t>
      </w:r>
      <w:r w:rsidRPr="00FD3A69">
        <w:rPr>
          <w:rFonts w:ascii="Arial" w:hAnsi="Arial" w:cs="Arial"/>
          <w:b/>
          <w:bCs/>
          <w:sz w:val="30"/>
          <w:szCs w:val="30"/>
        </w:rPr>
        <w:t xml:space="preserve"> Rencistów</w:t>
      </w:r>
    </w:p>
    <w:p w:rsidR="00C438FB" w:rsidRPr="00FD3A69" w:rsidRDefault="00FD3A69" w:rsidP="00C438F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FD3A69">
        <w:rPr>
          <w:rFonts w:ascii="Arial" w:hAnsi="Arial" w:cs="Arial"/>
          <w:b/>
          <w:bCs/>
          <w:sz w:val="30"/>
          <w:szCs w:val="30"/>
        </w:rPr>
        <w:t xml:space="preserve">Centrum Usług Wspólnych Oświaty </w:t>
      </w:r>
    </w:p>
    <w:p w:rsidR="00C438FB" w:rsidRPr="00FD3A69" w:rsidRDefault="00FD3A69" w:rsidP="00C438F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FD3A69">
        <w:rPr>
          <w:rFonts w:ascii="Arial" w:hAnsi="Arial" w:cs="Arial"/>
          <w:b/>
          <w:bCs/>
          <w:sz w:val="30"/>
          <w:szCs w:val="30"/>
        </w:rPr>
        <w:t xml:space="preserve">Szkół </w:t>
      </w:r>
      <w:r>
        <w:rPr>
          <w:rFonts w:ascii="Arial" w:hAnsi="Arial" w:cs="Arial"/>
          <w:b/>
          <w:bCs/>
          <w:sz w:val="30"/>
          <w:szCs w:val="30"/>
        </w:rPr>
        <w:t>i</w:t>
      </w:r>
      <w:r w:rsidRPr="00FD3A69">
        <w:rPr>
          <w:rFonts w:ascii="Arial" w:hAnsi="Arial" w:cs="Arial"/>
          <w:b/>
          <w:bCs/>
          <w:sz w:val="30"/>
          <w:szCs w:val="30"/>
        </w:rPr>
        <w:t xml:space="preserve"> Placówek Oświatowych</w:t>
      </w:r>
    </w:p>
    <w:p w:rsidR="00C438FB" w:rsidRPr="00FD3A69" w:rsidRDefault="00C438FB" w:rsidP="00C438FB">
      <w:pPr>
        <w:pStyle w:val="Standard"/>
        <w:jc w:val="center"/>
        <w:rPr>
          <w:rFonts w:ascii="Arial" w:hAnsi="Arial" w:cs="Arial"/>
          <w:b/>
          <w:bCs/>
          <w:sz w:val="30"/>
          <w:szCs w:val="30"/>
        </w:rPr>
      </w:pPr>
    </w:p>
    <w:p w:rsidR="00C438FB" w:rsidRPr="00FD3A69" w:rsidRDefault="00C438FB" w:rsidP="00C438FB">
      <w:pPr>
        <w:pStyle w:val="Standard"/>
        <w:jc w:val="center"/>
        <w:rPr>
          <w:rFonts w:ascii="Arial" w:hAnsi="Arial" w:cs="Arial"/>
          <w:b/>
          <w:bCs/>
          <w:sz w:val="30"/>
          <w:szCs w:val="30"/>
        </w:rPr>
      </w:pPr>
      <w:r w:rsidRPr="00FD3A69">
        <w:rPr>
          <w:rFonts w:ascii="Arial" w:hAnsi="Arial" w:cs="Arial"/>
          <w:b/>
          <w:bCs/>
          <w:sz w:val="30"/>
          <w:szCs w:val="30"/>
        </w:rPr>
        <w:t xml:space="preserve"> Fundusz scentralizowany</w:t>
      </w:r>
      <w:r w:rsidRPr="00FD3A69">
        <w:rPr>
          <w:rFonts w:ascii="Arial" w:hAnsi="Arial" w:cs="Arial"/>
        </w:rPr>
        <w:br w:type="page"/>
      </w:r>
      <w:r w:rsidR="00FD3A69" w:rsidRPr="00FD3A69">
        <w:rPr>
          <w:rFonts w:ascii="Arial" w:hAnsi="Arial" w:cs="Arial"/>
          <w:b/>
          <w:sz w:val="22"/>
          <w:szCs w:val="22"/>
        </w:rPr>
        <w:lastRenderedPageBreak/>
        <w:t xml:space="preserve">Rozdział </w:t>
      </w:r>
      <w:r w:rsidRPr="00FD3A69">
        <w:rPr>
          <w:rFonts w:ascii="Arial" w:hAnsi="Arial" w:cs="Arial"/>
          <w:b/>
          <w:sz w:val="22"/>
          <w:szCs w:val="22"/>
        </w:rPr>
        <w:t>I</w:t>
      </w:r>
    </w:p>
    <w:p w:rsidR="00C438FB" w:rsidRPr="00FD3A69" w:rsidRDefault="00C438FB" w:rsidP="00C438F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C438FB" w:rsidRPr="00FD3A69" w:rsidRDefault="00FD3A69" w:rsidP="00C438F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FD3A69">
        <w:rPr>
          <w:rFonts w:ascii="Arial" w:hAnsi="Arial" w:cs="Arial"/>
          <w:b/>
          <w:sz w:val="22"/>
          <w:szCs w:val="22"/>
        </w:rPr>
        <w:t>Postanowienia ogólne</w:t>
      </w:r>
    </w:p>
    <w:p w:rsidR="00C438FB" w:rsidRPr="00FD3A69" w:rsidRDefault="00C438FB" w:rsidP="00C438F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C438FB" w:rsidRPr="00FD3A69" w:rsidRDefault="00C438FB" w:rsidP="00C438F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FD3A69">
        <w:rPr>
          <w:rFonts w:ascii="Arial" w:hAnsi="Arial" w:cs="Arial"/>
          <w:b/>
          <w:bCs/>
          <w:sz w:val="22"/>
          <w:szCs w:val="22"/>
        </w:rPr>
        <w:t>§ 1</w:t>
      </w:r>
    </w:p>
    <w:p w:rsidR="00C438FB" w:rsidRPr="00FD3A69" w:rsidRDefault="00C438FB" w:rsidP="00FD3A69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FD3A69">
        <w:rPr>
          <w:rFonts w:ascii="Arial" w:hAnsi="Arial" w:cs="Arial"/>
          <w:b/>
          <w:bCs/>
          <w:sz w:val="22"/>
          <w:szCs w:val="22"/>
        </w:rPr>
        <w:t>Podstawa prawna</w:t>
      </w:r>
    </w:p>
    <w:p w:rsidR="00C438FB" w:rsidRPr="00FD3A69" w:rsidRDefault="00C438FB" w:rsidP="00FD3A69">
      <w:pPr>
        <w:pStyle w:val="Standard"/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Niniejszy regulamin został opracowany na podstawie:</w:t>
      </w:r>
    </w:p>
    <w:p w:rsidR="00C438FB" w:rsidRPr="00FD3A69" w:rsidRDefault="00C438FB" w:rsidP="00FD3A69">
      <w:pPr>
        <w:pStyle w:val="Standard"/>
        <w:rPr>
          <w:rFonts w:ascii="Arial" w:hAnsi="Arial" w:cs="Arial"/>
          <w:sz w:val="22"/>
          <w:szCs w:val="22"/>
        </w:rPr>
      </w:pPr>
    </w:p>
    <w:p w:rsidR="00C438FB" w:rsidRPr="00FD3A69" w:rsidRDefault="00C438FB" w:rsidP="00FD3A69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Ustawy z dnia 4 marca 1994 r. o zakładowym funduszu świadczeń socjalnych (  Dz. U. z 2024 r.  poz. 288);</w:t>
      </w:r>
    </w:p>
    <w:p w:rsidR="00C438FB" w:rsidRPr="00FD3A69" w:rsidRDefault="00C438FB" w:rsidP="00FD3A69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Ustawy z dnia 23 marca 1991 r. o związkach zawodowych (Dz. U. z 2025 r.  poz. 440)</w:t>
      </w:r>
    </w:p>
    <w:p w:rsidR="00C438FB" w:rsidRPr="00FD3A69" w:rsidRDefault="00C438FB" w:rsidP="00FD3A69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Rozporządzenie Ministra Pracy i Polityki Socjalnej z dnia 9 marca 2009 r. w sprawie ustalania przeciętnej liczby zatrudnionych w celu naliczenia odpisu na zakładowy fundusz świadczeń socjalnych (Dz. U. z 2009 r. Nr 43, poz. 349);</w:t>
      </w:r>
    </w:p>
    <w:p w:rsidR="00C438FB" w:rsidRPr="00FD3A69" w:rsidRDefault="00C438FB" w:rsidP="00FD3A69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Ustawy z dnia 26 stycznia 1982 r. - Karta Nauczyciela ( Dz. U. z 2024 r. poz.986 ze zm.);</w:t>
      </w:r>
    </w:p>
    <w:p w:rsidR="00C438FB" w:rsidRPr="00FD3A69" w:rsidRDefault="00C438FB" w:rsidP="00FD3A69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Obwieszczenia Prezesa Głównego Urzędu Statystycznego w sprawie przeciętnego wynagradzania miesięcznego w gospodarce narodowej w poprzednik roku kalendarzowym lub w drugim półroczu roku poprzedzającego przyznawanie świadczeń z Funduszu ogłaszanego przez dniem 20 lutego danego roku;</w:t>
      </w:r>
    </w:p>
    <w:p w:rsidR="00C438FB" w:rsidRPr="00FD3A69" w:rsidRDefault="00C438FB" w:rsidP="00FD3A69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 xml:space="preserve">Rozporządzenia Parlamentu Europejskiego i Rady (UE) 20216/679 z dnia 27 kwietnia 2016 r. w sprawie ochrony osób fizycznych w związku z przetwarzaniem danych osobowych i sprawie swobodnego przepływu takich danych oraz uchylenia dyrektywy 95/46/WE (ogólne rozporządzenie o ochronie danych) (Dz. Urz. UE L 119 z 04.05.2016, str. 1, z </w:t>
      </w:r>
      <w:proofErr w:type="spellStart"/>
      <w:r w:rsidRPr="00FD3A69">
        <w:rPr>
          <w:rFonts w:ascii="Arial" w:hAnsi="Arial" w:cs="Arial"/>
          <w:sz w:val="22"/>
          <w:szCs w:val="22"/>
        </w:rPr>
        <w:t>późn</w:t>
      </w:r>
      <w:proofErr w:type="spellEnd"/>
      <w:r w:rsidRPr="00FD3A69">
        <w:rPr>
          <w:rFonts w:ascii="Arial" w:hAnsi="Arial" w:cs="Arial"/>
          <w:sz w:val="22"/>
          <w:szCs w:val="22"/>
        </w:rPr>
        <w:t>. zm.).</w:t>
      </w:r>
    </w:p>
    <w:p w:rsidR="00C438FB" w:rsidRPr="00FD3A69" w:rsidRDefault="00C438FB" w:rsidP="00FD3A69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Ustawy z dnia 10 maja 2018 r. o ochronie danych osobowych (</w:t>
      </w:r>
      <w:proofErr w:type="spellStart"/>
      <w:r w:rsidRPr="00FD3A69">
        <w:rPr>
          <w:rFonts w:ascii="Arial" w:hAnsi="Arial" w:cs="Arial"/>
          <w:sz w:val="22"/>
          <w:szCs w:val="22"/>
        </w:rPr>
        <w:t>t.j</w:t>
      </w:r>
      <w:proofErr w:type="spellEnd"/>
      <w:r w:rsidRPr="00FD3A69">
        <w:rPr>
          <w:rFonts w:ascii="Arial" w:hAnsi="Arial" w:cs="Arial"/>
          <w:sz w:val="22"/>
          <w:szCs w:val="22"/>
        </w:rPr>
        <w:t>.: Dz. U. z 2018 r. poz. 1000 z poźn.zm.).</w:t>
      </w:r>
    </w:p>
    <w:p w:rsidR="00C438FB" w:rsidRPr="00FD3A69" w:rsidRDefault="00C438FB" w:rsidP="00FD3A69">
      <w:pPr>
        <w:pStyle w:val="Standard"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Innych przepisów powszechnie obowiązujących, w części regulacji dotyczących zakładowego funduszu świadczeń socjalnych.</w:t>
      </w:r>
    </w:p>
    <w:p w:rsidR="00C438FB" w:rsidRPr="00FD3A69" w:rsidRDefault="00C438FB" w:rsidP="00C438F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438FB" w:rsidRPr="00FD3A69" w:rsidRDefault="00C438FB" w:rsidP="00C438F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FD3A69">
        <w:rPr>
          <w:rFonts w:ascii="Arial" w:hAnsi="Arial" w:cs="Arial"/>
          <w:b/>
          <w:bCs/>
          <w:sz w:val="22"/>
          <w:szCs w:val="22"/>
        </w:rPr>
        <w:t>§ 2</w:t>
      </w:r>
    </w:p>
    <w:p w:rsidR="00C438FB" w:rsidRPr="00FD3A69" w:rsidRDefault="00C438FB" w:rsidP="00C438F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438FB" w:rsidRPr="00FD3A69" w:rsidRDefault="00C438FB" w:rsidP="00FD3A69">
      <w:pPr>
        <w:pStyle w:val="Standard"/>
        <w:numPr>
          <w:ilvl w:val="0"/>
          <w:numId w:val="3"/>
        </w:numPr>
        <w:ind w:left="709" w:hanging="283"/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Regulamin dotyczy emerytów i rencistów Centrum Usług Wspólnych Oświaty w Łodzi, szkół i placówek oświatowych w rozumieniu ustawy z dnia 14 grudnia  2016 roku Prawo Oświatowe</w:t>
      </w:r>
      <w:r w:rsidR="00FD3A69">
        <w:rPr>
          <w:rFonts w:ascii="Arial" w:hAnsi="Arial" w:cs="Arial"/>
          <w:sz w:val="22"/>
          <w:szCs w:val="22"/>
        </w:rPr>
        <w:t xml:space="preserve"> </w:t>
      </w:r>
      <w:r w:rsidRPr="00FD3A69">
        <w:rPr>
          <w:rFonts w:ascii="Arial" w:hAnsi="Arial" w:cs="Arial"/>
          <w:sz w:val="22"/>
          <w:szCs w:val="22"/>
        </w:rPr>
        <w:t>(tj. Dz.U. z 2025 r. poz. 1043) prowadzonych przez Miasto Łódź, które wyraziły zgodę na wspólne prowadzenie Funduszu na warunkach określonych w umowie o prowadzeniu wspólnej działalności socjalnej ( zwanej dalej: Umową) oraz emerytów i rencistów ze zlikwidowanych szkół i placówek oświatowych (zwanych dalej osobami uprawnionymi);</w:t>
      </w:r>
    </w:p>
    <w:p w:rsidR="00C438FB" w:rsidRPr="00FD3A69" w:rsidRDefault="00C438FB" w:rsidP="00FD3A69">
      <w:pPr>
        <w:pStyle w:val="Standard"/>
        <w:numPr>
          <w:ilvl w:val="0"/>
          <w:numId w:val="3"/>
        </w:numPr>
        <w:ind w:left="709" w:hanging="283"/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Regulamin określa zasady tworzenia Zakładowego Funduszu Świadczeń Socjalnych (dalej: Fundusz) oraz gospodarowania środkami Centrum Usług Wspólnych Oświaty, szkół i placówek oświatowych gromadzonymi w Funduszu na podstawie umowy o prowadzeniu wspólnej działalności socjalnej, a także zasady przeznaczenia środków na poszczególne cele i rodzaje działalności socjalnej oraz warunki korzystania z usług i świadczeń finansowanych z Funduszu;</w:t>
      </w:r>
    </w:p>
    <w:p w:rsidR="00C438FB" w:rsidRPr="00FD3A69" w:rsidRDefault="00C438FB" w:rsidP="00FD3A69">
      <w:pPr>
        <w:pStyle w:val="Standard"/>
        <w:numPr>
          <w:ilvl w:val="0"/>
          <w:numId w:val="3"/>
        </w:numPr>
        <w:ind w:left="709" w:hanging="283"/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Każda ze stron Umowy tworzy zakładowy fundusz świadczeń socjalnych na podstawie ustaw, o których mowa w § 1 pkt 1 i 4 Regulaminu oraz przekazuje środki na odrębny rachunek prowadzony przez Centrum Usług Wspólnych Oświaty, zwany dalej „CUWO”.</w:t>
      </w:r>
    </w:p>
    <w:p w:rsidR="00C438FB" w:rsidRPr="00FD3A69" w:rsidRDefault="00C438FB" w:rsidP="00FD3A69">
      <w:pPr>
        <w:pStyle w:val="Standard"/>
        <w:numPr>
          <w:ilvl w:val="0"/>
          <w:numId w:val="3"/>
        </w:numPr>
        <w:ind w:left="709" w:hanging="283"/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Połączonymi środkami zgromadzonymi na rachunku, o którym mowa w § 2 ust. 3 administruje</w:t>
      </w:r>
      <w:r w:rsidR="00FD3A69">
        <w:rPr>
          <w:rFonts w:ascii="Arial" w:hAnsi="Arial" w:cs="Arial"/>
          <w:sz w:val="22"/>
          <w:szCs w:val="22"/>
        </w:rPr>
        <w:t xml:space="preserve"> </w:t>
      </w:r>
      <w:r w:rsidRPr="00FD3A69">
        <w:rPr>
          <w:rFonts w:ascii="Arial" w:hAnsi="Arial" w:cs="Arial"/>
          <w:sz w:val="22"/>
          <w:szCs w:val="22"/>
        </w:rPr>
        <w:t>Dyrektor Centrum Usług Wspólnych Oświaty w Łodzi, ul. Kopernika 36.</w:t>
      </w:r>
    </w:p>
    <w:p w:rsidR="00C438FB" w:rsidRPr="00FD3A69" w:rsidRDefault="00C438FB" w:rsidP="00C438FB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</w:p>
    <w:p w:rsidR="00FD3A69" w:rsidRDefault="00FD3A69" w:rsidP="00C438F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FD3A69" w:rsidRDefault="00FD3A69" w:rsidP="00C438F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FD3A69" w:rsidRDefault="00FD3A69" w:rsidP="00C438F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C438FB" w:rsidRPr="00FD3A69" w:rsidRDefault="00FD3A69" w:rsidP="00C438F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FD3A69">
        <w:rPr>
          <w:rFonts w:ascii="Arial" w:hAnsi="Arial" w:cs="Arial"/>
          <w:b/>
          <w:bCs/>
          <w:sz w:val="22"/>
          <w:szCs w:val="22"/>
        </w:rPr>
        <w:lastRenderedPageBreak/>
        <w:t>Źródła tworzenia funduszu</w:t>
      </w:r>
    </w:p>
    <w:p w:rsidR="00C438FB" w:rsidRPr="00FD3A69" w:rsidRDefault="00C438FB" w:rsidP="00C438F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C438FB" w:rsidRPr="00FD3A69" w:rsidRDefault="00C438FB" w:rsidP="00C438F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FD3A69">
        <w:rPr>
          <w:rFonts w:ascii="Arial" w:hAnsi="Arial" w:cs="Arial"/>
          <w:b/>
          <w:bCs/>
          <w:sz w:val="22"/>
          <w:szCs w:val="22"/>
        </w:rPr>
        <w:t>§ 3</w:t>
      </w:r>
    </w:p>
    <w:p w:rsidR="00C438FB" w:rsidRPr="00FD3A69" w:rsidRDefault="00C438FB" w:rsidP="00C438F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C438FB" w:rsidRPr="00FD3A69" w:rsidRDefault="00C438FB" w:rsidP="00FD3A69">
      <w:pPr>
        <w:pStyle w:val="Standard"/>
        <w:numPr>
          <w:ilvl w:val="0"/>
          <w:numId w:val="4"/>
        </w:numPr>
        <w:tabs>
          <w:tab w:val="clear" w:pos="644"/>
          <w:tab w:val="left" w:pos="720"/>
        </w:tabs>
        <w:ind w:left="720" w:hanging="294"/>
        <w:rPr>
          <w:rFonts w:ascii="Arial" w:hAnsi="Arial" w:cs="Arial"/>
          <w:b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Dla nauczycieli będących emerytami lub rencistami oraz nauczycieli pobierających nauczycielskie świadczenie kompensacyjne dokonuje się odpisu na Fundusz w wysokości ustalonej jako iloczyn planowanej, przeciętnej w danym roku kalendarzowym liczby nauczycieli będących emerytami lub rencistami oraz nauczycieli pobierających nauczycielskie świadczenie kompensacyjne, skorygowanej w końcu danego roku kalendarzowego do faktycznej, przeciętnej liczby tych nauczycieli i 42 % kwoty bazowej, o której mowa w art.30 ust. 3 ustawy Karty Nauczyciela, obowiązującej w dniu 1 stycznia danego roku.</w:t>
      </w:r>
    </w:p>
    <w:p w:rsidR="00C438FB" w:rsidRPr="00FD3A69" w:rsidRDefault="00C438FB" w:rsidP="00FD3A69">
      <w:pPr>
        <w:pStyle w:val="Standard"/>
        <w:numPr>
          <w:ilvl w:val="0"/>
          <w:numId w:val="4"/>
        </w:numPr>
        <w:tabs>
          <w:tab w:val="clear" w:pos="644"/>
          <w:tab w:val="left" w:pos="720"/>
        </w:tabs>
        <w:ind w:left="720"/>
        <w:rPr>
          <w:rFonts w:ascii="Arial" w:hAnsi="Arial" w:cs="Arial"/>
          <w:b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Dla emeryta lub rencisty niepedagogicznego pracodawca może zwiększyć odpis na Fundusz w wysokości 6,25% przeciętnego miesięcznego wynagrodze</w:t>
      </w:r>
      <w:r w:rsidR="00315C56" w:rsidRPr="00FD3A69">
        <w:rPr>
          <w:rFonts w:ascii="Arial" w:hAnsi="Arial" w:cs="Arial"/>
          <w:sz w:val="22"/>
          <w:szCs w:val="22"/>
        </w:rPr>
        <w:t>nia w gospodarce narodowej</w:t>
      </w:r>
      <w:r w:rsidR="000C3C0A" w:rsidRPr="00FD3A69">
        <w:rPr>
          <w:rFonts w:ascii="Arial" w:hAnsi="Arial" w:cs="Arial"/>
          <w:sz w:val="22"/>
          <w:szCs w:val="22"/>
        </w:rPr>
        <w:t xml:space="preserve"> z r</w:t>
      </w:r>
      <w:r w:rsidR="00315C56" w:rsidRPr="00FD3A69">
        <w:rPr>
          <w:rFonts w:ascii="Arial" w:hAnsi="Arial" w:cs="Arial"/>
          <w:sz w:val="22"/>
          <w:szCs w:val="22"/>
        </w:rPr>
        <w:t xml:space="preserve">oku </w:t>
      </w:r>
      <w:r w:rsidRPr="00FD3A69">
        <w:rPr>
          <w:rFonts w:ascii="Arial" w:hAnsi="Arial" w:cs="Arial"/>
          <w:sz w:val="22"/>
          <w:szCs w:val="22"/>
        </w:rPr>
        <w:t>poprzedni</w:t>
      </w:r>
      <w:r w:rsidR="00315C56" w:rsidRPr="00FD3A69">
        <w:rPr>
          <w:rFonts w:ascii="Arial" w:hAnsi="Arial" w:cs="Arial"/>
          <w:sz w:val="22"/>
          <w:szCs w:val="22"/>
        </w:rPr>
        <w:t>ego</w:t>
      </w:r>
      <w:r w:rsidR="000C3C0A" w:rsidRPr="00FD3A69">
        <w:rPr>
          <w:rFonts w:ascii="Arial" w:hAnsi="Arial" w:cs="Arial"/>
          <w:sz w:val="22"/>
          <w:szCs w:val="22"/>
        </w:rPr>
        <w:t xml:space="preserve"> lub drugiego półrocza roku poprzedniego.</w:t>
      </w:r>
    </w:p>
    <w:p w:rsidR="00264BD7" w:rsidRPr="00FD3A69" w:rsidRDefault="00264BD7" w:rsidP="00264BD7">
      <w:pPr>
        <w:pStyle w:val="Standard"/>
        <w:tabs>
          <w:tab w:val="left" w:pos="720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438FB" w:rsidRPr="00FD3A69" w:rsidRDefault="00FD3A69" w:rsidP="00C438FB">
      <w:pPr>
        <w:widowControl w:val="0"/>
        <w:suppressAutoHyphens/>
        <w:spacing w:after="0" w:line="240" w:lineRule="auto"/>
        <w:ind w:left="720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kern w:val="1"/>
          <w:lang w:eastAsia="ar-SA"/>
        </w:rPr>
        <w:t>Źródła zwiększania funduszu</w:t>
      </w:r>
    </w:p>
    <w:p w:rsidR="00C438FB" w:rsidRPr="00FD3A69" w:rsidRDefault="00C438FB" w:rsidP="00C438FB">
      <w:pPr>
        <w:widowControl w:val="0"/>
        <w:suppressAutoHyphens/>
        <w:spacing w:after="0" w:line="240" w:lineRule="auto"/>
        <w:ind w:left="720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C438FB" w:rsidRPr="00FD3A69" w:rsidRDefault="00C438FB" w:rsidP="00C438FB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4</w:t>
      </w:r>
    </w:p>
    <w:p w:rsidR="00C438FB" w:rsidRPr="00FD3A69" w:rsidRDefault="00C438FB" w:rsidP="00FD3A69">
      <w:pPr>
        <w:widowControl w:val="0"/>
        <w:numPr>
          <w:ilvl w:val="0"/>
          <w:numId w:val="6"/>
        </w:numPr>
        <w:tabs>
          <w:tab w:val="left" w:pos="720"/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Środki funduszu zwiększa się o:</w:t>
      </w:r>
    </w:p>
    <w:p w:rsidR="00C438FB" w:rsidRPr="00FD3A69" w:rsidRDefault="00C438FB" w:rsidP="00FD3A69">
      <w:pPr>
        <w:widowControl w:val="0"/>
        <w:numPr>
          <w:ilvl w:val="0"/>
          <w:numId w:val="7"/>
        </w:numPr>
        <w:tabs>
          <w:tab w:val="left" w:pos="1429"/>
          <w:tab w:val="left" w:pos="5329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odsetki bankowe od środków Funduszu;  </w:t>
      </w:r>
    </w:p>
    <w:p w:rsidR="00C438FB" w:rsidRPr="00FD3A69" w:rsidRDefault="00C438FB" w:rsidP="00FD3A69">
      <w:pPr>
        <w:widowControl w:val="0"/>
        <w:numPr>
          <w:ilvl w:val="0"/>
          <w:numId w:val="7"/>
        </w:numPr>
        <w:tabs>
          <w:tab w:val="left" w:pos="1429"/>
          <w:tab w:val="left" w:pos="5329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wpływy z oprocentowania pożyczek udzielanych na cele mieszkaniowe;</w:t>
      </w:r>
    </w:p>
    <w:p w:rsidR="00C438FB" w:rsidRPr="00FD3A69" w:rsidRDefault="00C438FB" w:rsidP="00FD3A69">
      <w:pPr>
        <w:widowControl w:val="0"/>
        <w:numPr>
          <w:ilvl w:val="0"/>
          <w:numId w:val="7"/>
        </w:numPr>
        <w:tabs>
          <w:tab w:val="left" w:pos="1429"/>
          <w:tab w:val="left" w:pos="5329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inne środki, o których mowa w odrębnych przepisach.</w:t>
      </w:r>
    </w:p>
    <w:p w:rsidR="00C438FB" w:rsidRPr="00FD3A69" w:rsidRDefault="00C438FB" w:rsidP="00FD3A69">
      <w:pPr>
        <w:widowControl w:val="0"/>
        <w:numPr>
          <w:ilvl w:val="0"/>
          <w:numId w:val="6"/>
        </w:numPr>
        <w:tabs>
          <w:tab w:val="left" w:pos="720"/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Środki funduszu nie wykorzystane w danym roku kalendarzowym przechodzą na rok następny.</w:t>
      </w:r>
    </w:p>
    <w:p w:rsidR="00C438FB" w:rsidRPr="00FD3A69" w:rsidRDefault="00C438FB" w:rsidP="00C438FB">
      <w:pPr>
        <w:widowControl w:val="0"/>
        <w:tabs>
          <w:tab w:val="left" w:pos="720"/>
          <w:tab w:val="left" w:pos="4620"/>
        </w:tabs>
        <w:suppressAutoHyphens/>
        <w:spacing w:after="0" w:line="240" w:lineRule="auto"/>
        <w:ind w:left="720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C438FB" w:rsidRPr="00FD3A69" w:rsidRDefault="00FD3A69" w:rsidP="00C438FB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Podział Środków Zakładowego Funduszu Świadczeń Socjalnych</w:t>
      </w:r>
    </w:p>
    <w:p w:rsidR="00C438FB" w:rsidRPr="00FD3A69" w:rsidRDefault="00C438FB" w:rsidP="00C438FB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C438FB" w:rsidRPr="00FD3A69" w:rsidRDefault="00C438FB" w:rsidP="00C438FB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5</w:t>
      </w:r>
    </w:p>
    <w:p w:rsidR="00C438FB" w:rsidRPr="00FD3A69" w:rsidRDefault="00C438FB" w:rsidP="00FD3A69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Środki funduszu dzieli się na:</w:t>
      </w:r>
    </w:p>
    <w:p w:rsidR="00C438FB" w:rsidRPr="00FD3A69" w:rsidRDefault="00C438FB" w:rsidP="00FD3A69">
      <w:pPr>
        <w:pStyle w:val="Akapitzlist"/>
        <w:widowControl w:val="0"/>
        <w:numPr>
          <w:ilvl w:val="1"/>
          <w:numId w:val="8"/>
        </w:numPr>
        <w:tabs>
          <w:tab w:val="left" w:pos="5329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pomoc socjalną w wysokości 90 %  środków Funduszu;</w:t>
      </w:r>
    </w:p>
    <w:p w:rsidR="00C438FB" w:rsidRPr="00FD3A69" w:rsidRDefault="00C438FB" w:rsidP="00FD3A69">
      <w:pPr>
        <w:pStyle w:val="Akapitzlist"/>
        <w:widowControl w:val="0"/>
        <w:numPr>
          <w:ilvl w:val="1"/>
          <w:numId w:val="8"/>
        </w:numPr>
        <w:tabs>
          <w:tab w:val="left" w:pos="5329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pomoc mieszkaniową w wysokości 10 %  środków Funduszu.</w:t>
      </w:r>
    </w:p>
    <w:p w:rsidR="00C438FB" w:rsidRPr="00FD3A69" w:rsidRDefault="00C438FB" w:rsidP="00FD3A69">
      <w:pPr>
        <w:pStyle w:val="Akapitzlist"/>
        <w:widowControl w:val="0"/>
        <w:numPr>
          <w:ilvl w:val="0"/>
          <w:numId w:val="8"/>
        </w:numPr>
        <w:tabs>
          <w:tab w:val="left" w:pos="5329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Dopuszcza się możliwość doraźnego przenoszenia środków w III kwartale roku kalendarzowego po uprzednim uzgodnieniu ze związkami zawodowymi.</w:t>
      </w:r>
    </w:p>
    <w:p w:rsidR="00C438FB" w:rsidRPr="00FD3A69" w:rsidRDefault="00C438FB" w:rsidP="00FD3A69">
      <w:pPr>
        <w:pStyle w:val="Akapitzlist"/>
        <w:widowControl w:val="0"/>
        <w:numPr>
          <w:ilvl w:val="0"/>
          <w:numId w:val="8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Podstawą gospodarowania środkami zakładowego funduszu świadczeń socjalnych stanowi roczny plan rzeczowo-finansowy określający podział środków na poszczególne cele, rodzaje i formy działalności socjalnej przygotowywany przez Dział Socjalny Centrum Usług Wspólnych Oświaty w Łodzi.</w:t>
      </w:r>
    </w:p>
    <w:p w:rsidR="00C438FB" w:rsidRPr="00FD3A69" w:rsidRDefault="00C438FB" w:rsidP="00FD3A69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Plan rzeczowo-finansowy funduszu świadczeń socjalnych zatwierdza Dyrektor Centrum Usług Wspólnych Oświaty w Łodzi z Przewodniczącym Międzyregionalnej Sekcji Oświaty i Wychowania Ziemi Łódzkiej NSZZ „Solidarność” oraz Prezesem Zarządu Okręgu Łódzkiego Związku Nauczycielstwa Polskiego.</w:t>
      </w:r>
    </w:p>
    <w:p w:rsidR="00C438FB" w:rsidRPr="00FD3A69" w:rsidRDefault="00C438FB" w:rsidP="00FD3A69">
      <w:pPr>
        <w:widowControl w:val="0"/>
        <w:tabs>
          <w:tab w:val="left" w:pos="720"/>
          <w:tab w:val="left" w:pos="4620"/>
        </w:tabs>
        <w:suppressAutoHyphens/>
        <w:spacing w:after="0" w:line="240" w:lineRule="auto"/>
        <w:ind w:left="720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C438FB" w:rsidRPr="00FD3A69" w:rsidRDefault="00FD3A69" w:rsidP="00C438FB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Komisja socjalna</w:t>
      </w:r>
    </w:p>
    <w:p w:rsidR="00C438FB" w:rsidRPr="00FD3A69" w:rsidRDefault="00C438FB" w:rsidP="00C438FB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C438FB" w:rsidRPr="00FD3A69" w:rsidRDefault="00C438FB" w:rsidP="00C438FB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6</w:t>
      </w:r>
    </w:p>
    <w:p w:rsidR="00C438FB" w:rsidRPr="00FD3A69" w:rsidRDefault="00C438FB" w:rsidP="00C438FB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C438FB" w:rsidRPr="00FD3A69" w:rsidRDefault="00C438FB" w:rsidP="00FD3A69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Przyznawania świadczeń socjalnych dokonuje Komisja Socjalna składająca się z upoważnionych przedstawicieli związków zawodowych, mających ustawowe i statutowe uprawnienia do podejmowania decyzji w sprawach socjalnych, wytypowanych imiennie w liczbie po 5 osób z każdego związku zawodowego oraz jednego przedstawiciela Centrum Usług Wspólnych Oświaty w Łodzi, wyznaczonego przez dyrektora CUWO i działającego w jego imieniu oraz reprezentującego wszystkich pracowników prowadzących wspólną działalność socjalną, po uprzednim </w:t>
      </w:r>
      <w:r w:rsidRPr="00FD3A69">
        <w:rPr>
          <w:rFonts w:ascii="Arial" w:eastAsia="Lucida Sans Unicode" w:hAnsi="Arial" w:cs="Arial"/>
          <w:kern w:val="1"/>
          <w:lang w:eastAsia="ar-SA"/>
        </w:rPr>
        <w:lastRenderedPageBreak/>
        <w:t>zapoznaniu się z rozmiarem środków przeznaczonych na dany dział funduszu, z zastrzeżeniem § 9 ust. 9 Regulaminu;</w:t>
      </w:r>
    </w:p>
    <w:p w:rsidR="00C438FB" w:rsidRPr="00FD3A69" w:rsidRDefault="004B69EA" w:rsidP="00FD3A69">
      <w:pPr>
        <w:pStyle w:val="Akapitzlist"/>
        <w:widowControl w:val="0"/>
        <w:numPr>
          <w:ilvl w:val="0"/>
          <w:numId w:val="10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Komisja Socjalna obraduje i podejmuje</w:t>
      </w:r>
      <w:r w:rsidR="00C438FB" w:rsidRPr="00FD3A69">
        <w:rPr>
          <w:rFonts w:ascii="Arial" w:eastAsia="Lucida Sans Unicode" w:hAnsi="Arial" w:cs="Arial"/>
          <w:kern w:val="1"/>
          <w:lang w:eastAsia="ar-SA"/>
        </w:rPr>
        <w:t xml:space="preserve"> w drodze konsensusu decyzje określone w Regulaminie, jeśli na posiedzeniu obecnych jest co najmniej 4 członków, w tym co najmniej po 1 przedstawicielu każdego związku zawodowego i przedstawicielu Centrum Usług Wspólnych Oświaty w Łodzi.</w:t>
      </w:r>
    </w:p>
    <w:p w:rsidR="00C438FB" w:rsidRPr="00FD3A69" w:rsidRDefault="00C438FB" w:rsidP="00FD3A69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Przedmiotem prac Komisji Socjalnej są wnioski osób uprawnionych złożone w trybie i zgodnie z zasadami określonymi w niniejszym regulaminie.</w:t>
      </w:r>
    </w:p>
    <w:p w:rsidR="00C438FB" w:rsidRPr="00FD3A69" w:rsidRDefault="00C438FB" w:rsidP="00FD3A69">
      <w:pPr>
        <w:pStyle w:val="Akapitzlist"/>
        <w:widowControl w:val="0"/>
        <w:numPr>
          <w:ilvl w:val="0"/>
          <w:numId w:val="10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Z każdego posiedzenia sporządza się protokół. Załącznikiem do protokołu jest imienny, alfabetyczny wykaz osób, którym przyznano świadczenie oraz wykaz osób, którym świadczenia odmówiono. Protokół podpisują członkowie Komisji uczestniczący w posiedzeniu oraz Dyrektor Centrum Usług Wspólnych Oświaty w Łodzi.</w:t>
      </w:r>
    </w:p>
    <w:p w:rsidR="00C438FB" w:rsidRPr="00FD3A69" w:rsidRDefault="00C438FB" w:rsidP="00FD3A69">
      <w:pPr>
        <w:pStyle w:val="Akapitzlist"/>
        <w:widowControl w:val="0"/>
        <w:numPr>
          <w:ilvl w:val="0"/>
          <w:numId w:val="10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Protokół przechowywany jest w Dziale Socjalnym Centrum Usług Wspólnych Oświaty w Łodzi.</w:t>
      </w:r>
    </w:p>
    <w:p w:rsidR="00C438FB" w:rsidRPr="00FD3A69" w:rsidRDefault="00C438FB" w:rsidP="00FD3A69">
      <w:pPr>
        <w:pStyle w:val="Akapitzlist"/>
        <w:widowControl w:val="0"/>
        <w:numPr>
          <w:ilvl w:val="0"/>
          <w:numId w:val="10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Dyrektor Centrum Usług Wspólnych Oświaty w Łodzi upoważnia członków Komisji do przetwarzania danych osobowych w celach związanych z pracą Komisji.</w:t>
      </w:r>
    </w:p>
    <w:p w:rsidR="00C438FB" w:rsidRPr="00FD3A69" w:rsidRDefault="00C438FB" w:rsidP="00FD3A69">
      <w:pPr>
        <w:pStyle w:val="Akapitzlist"/>
        <w:widowControl w:val="0"/>
        <w:numPr>
          <w:ilvl w:val="0"/>
          <w:numId w:val="10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Członkowie Komisji zobowiązani są do przestrzegania przepisów o ochronie danych osobowych.</w:t>
      </w:r>
    </w:p>
    <w:p w:rsidR="00C438FB" w:rsidRPr="00FD3A69" w:rsidRDefault="00C438FB" w:rsidP="00FD3A69">
      <w:pPr>
        <w:pStyle w:val="Akapitzlist"/>
        <w:widowControl w:val="0"/>
        <w:numPr>
          <w:ilvl w:val="0"/>
          <w:numId w:val="10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Posiedzenia Komisji są niejawne. Członkowie Komisji są zobowiązani do nieujawniania uzyskanych w trakcie pracy danych osobowych osób uprawnionych do korzystania z Funduszu.</w:t>
      </w:r>
    </w:p>
    <w:p w:rsidR="00F7365D" w:rsidRPr="00FD3A69" w:rsidRDefault="00F7365D" w:rsidP="00C438FB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FD3A69" w:rsidRDefault="00FD3A69" w:rsidP="00FD3A69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 xml:space="preserve">Rozdział </w:t>
      </w:r>
      <w:r w:rsidR="00F7365D" w:rsidRPr="00FD3A69">
        <w:rPr>
          <w:rFonts w:ascii="Arial" w:eastAsia="Lucida Sans Unicode" w:hAnsi="Arial" w:cs="Arial"/>
          <w:b/>
          <w:bCs/>
          <w:kern w:val="1"/>
          <w:lang w:eastAsia="ar-SA"/>
        </w:rPr>
        <w:t>II</w:t>
      </w:r>
    </w:p>
    <w:p w:rsidR="00FD3A69" w:rsidRPr="00FD3A69" w:rsidRDefault="00FD3A69" w:rsidP="00FD3A69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</w:p>
    <w:p w:rsidR="00880480" w:rsidRPr="00FD3A69" w:rsidRDefault="00FD3A69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kern w:val="1"/>
          <w:lang w:eastAsia="ar-SA"/>
        </w:rPr>
        <w:t xml:space="preserve">Osoby uprawnione do korzystania z </w:t>
      </w:r>
      <w:r>
        <w:rPr>
          <w:rFonts w:ascii="Arial" w:eastAsia="Lucida Sans Unicode" w:hAnsi="Arial" w:cs="Arial"/>
          <w:b/>
          <w:kern w:val="1"/>
          <w:lang w:eastAsia="ar-SA"/>
        </w:rPr>
        <w:t>F</w:t>
      </w:r>
      <w:r w:rsidRPr="00FD3A69">
        <w:rPr>
          <w:rFonts w:ascii="Arial" w:eastAsia="Lucida Sans Unicode" w:hAnsi="Arial" w:cs="Arial"/>
          <w:b/>
          <w:kern w:val="1"/>
          <w:lang w:eastAsia="ar-SA"/>
        </w:rPr>
        <w:t>unduszu</w:t>
      </w:r>
    </w:p>
    <w:p w:rsidR="00880480" w:rsidRPr="00FD3A69" w:rsidRDefault="00880480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 </w:t>
      </w:r>
    </w:p>
    <w:p w:rsidR="00880480" w:rsidRPr="00FD3A69" w:rsidRDefault="00880480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7</w:t>
      </w:r>
    </w:p>
    <w:p w:rsidR="00172186" w:rsidRPr="00FD3A69" w:rsidRDefault="00172186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880480" w:rsidRPr="00FD3A69" w:rsidRDefault="00880480" w:rsidP="00FD3A69">
      <w:pPr>
        <w:widowControl w:val="0"/>
        <w:numPr>
          <w:ilvl w:val="0"/>
          <w:numId w:val="11"/>
        </w:numPr>
        <w:tabs>
          <w:tab w:val="left" w:pos="4620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Osobami uprawnionymi do korzystania ze świadczeń Funduszu są:</w:t>
      </w:r>
    </w:p>
    <w:p w:rsidR="00880480" w:rsidRPr="00FD3A69" w:rsidRDefault="00880480" w:rsidP="00FD3A69">
      <w:pPr>
        <w:widowControl w:val="0"/>
        <w:numPr>
          <w:ilvl w:val="1"/>
          <w:numId w:val="12"/>
        </w:numPr>
        <w:tabs>
          <w:tab w:val="left" w:pos="4620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emeryci i renciści Centrum Usług Wspólnych Oświaty w Łodzi oraz szkół i placówek oświatowych, które wyraziły zgodę na wspólne prowadzenie działalności socjalnej na warunkach określonych w umowie zawartej przez zainteresowane strony; </w:t>
      </w:r>
    </w:p>
    <w:p w:rsidR="00880480" w:rsidRPr="00FD3A69" w:rsidRDefault="00880480" w:rsidP="00FD3A69">
      <w:pPr>
        <w:widowControl w:val="0"/>
        <w:numPr>
          <w:ilvl w:val="1"/>
          <w:numId w:val="12"/>
        </w:numPr>
        <w:tabs>
          <w:tab w:val="left" w:pos="2149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emeryci, z którymi rozwiązano stosunek pracy z przyczyn niedotyczących pracownika, którzy w okresie pomiędzy ustaniem stosunku pracy, a nabyciem uprawnień emerytalnych pobierali świadczenia przedemerytalne i nie podejmowali żadnej pracy.</w:t>
      </w:r>
    </w:p>
    <w:p w:rsidR="00880480" w:rsidRPr="00FD3A69" w:rsidRDefault="00880480" w:rsidP="00FD3A69">
      <w:pPr>
        <w:widowControl w:val="0"/>
        <w:tabs>
          <w:tab w:val="left" w:pos="2149"/>
        </w:tabs>
        <w:suppressAutoHyphens/>
        <w:spacing w:after="0" w:line="240" w:lineRule="auto"/>
        <w:ind w:left="1080"/>
        <w:contextualSpacing/>
        <w:textAlignment w:val="baseline"/>
        <w:rPr>
          <w:rFonts w:ascii="Arial" w:eastAsia="Lucida Sans Unicode" w:hAnsi="Arial" w:cs="Arial"/>
          <w:b/>
          <w:i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i/>
          <w:kern w:val="1"/>
          <w:lang w:eastAsia="ar-SA"/>
        </w:rPr>
        <w:t>Warunkiem nabycia prawa do świadczeń jest przedłożenie dokumentu potwierdzającego nabycie uprawnień emerytalnych;</w:t>
      </w:r>
    </w:p>
    <w:p w:rsidR="00880480" w:rsidRPr="00FD3A69" w:rsidRDefault="00880480" w:rsidP="00FD3A69">
      <w:pPr>
        <w:widowControl w:val="0"/>
        <w:numPr>
          <w:ilvl w:val="1"/>
          <w:numId w:val="12"/>
        </w:numPr>
        <w:tabs>
          <w:tab w:val="left" w:pos="2149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członkowie rodzin osób wymienionych w </w:t>
      </w:r>
      <w:r w:rsidRPr="00FD3A69">
        <w:rPr>
          <w:rFonts w:ascii="Arial" w:eastAsia="Lucida Sans Unicode" w:hAnsi="Arial" w:cs="Arial"/>
          <w:bCs/>
          <w:kern w:val="1"/>
          <w:lang w:eastAsia="ar-SA"/>
        </w:rPr>
        <w:t>§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 7 ust. 1 pkt 1-2 Regulaminu to jest  pozostające na utrzymaniu dzieci własne, przysposobione, przyjęte na wychowanie w ramach rodziny zastępczej, dzieci współmałżonków, a także pozostające na utrzymaniu osoby uprawnionej dzieci w wieku do 18 lat, a jeżeli się kształcą - do ukończenia nauki, nie dłużej jednak niż do końca roku kalendarzowego, w którym ukończyły 25 rok życia;</w:t>
      </w:r>
    </w:p>
    <w:p w:rsidR="00880480" w:rsidRPr="00FD3A69" w:rsidRDefault="00880480" w:rsidP="00FD3A69">
      <w:pPr>
        <w:widowControl w:val="0"/>
        <w:numPr>
          <w:ilvl w:val="1"/>
          <w:numId w:val="12"/>
        </w:numPr>
        <w:tabs>
          <w:tab w:val="left" w:pos="2149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członkowie rodzin po zmarłym emerycie</w:t>
      </w:r>
      <w:r w:rsidR="009B2EF3" w:rsidRPr="00FD3A69">
        <w:rPr>
          <w:rFonts w:ascii="Arial" w:eastAsia="Lucida Sans Unicode" w:hAnsi="Arial" w:cs="Arial"/>
          <w:kern w:val="1"/>
          <w:lang w:eastAsia="ar-SA"/>
        </w:rPr>
        <w:t xml:space="preserve"> 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lub  renciście , jeżeli pozostawali na jego wyłącznym utrzymaniu; </w:t>
      </w:r>
    </w:p>
    <w:p w:rsidR="00FD3A69" w:rsidRPr="00FD3A69" w:rsidRDefault="00880480" w:rsidP="00FD3A69">
      <w:pPr>
        <w:widowControl w:val="0"/>
        <w:numPr>
          <w:ilvl w:val="0"/>
          <w:numId w:val="11"/>
        </w:numPr>
        <w:tabs>
          <w:tab w:val="left" w:pos="2149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 Członkami rodzin, o których mowa w </w:t>
      </w:r>
      <w:r w:rsidRPr="00FD3A69">
        <w:rPr>
          <w:rFonts w:ascii="Arial" w:eastAsia="Lucida Sans Unicode" w:hAnsi="Arial" w:cs="Arial"/>
          <w:bCs/>
          <w:kern w:val="1"/>
          <w:lang w:eastAsia="ar-SA"/>
        </w:rPr>
        <w:t>§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 7 pkt. 3 lub 4 Regulaminu są pozostające na utrzymaniu dzieci własne, przysposobione lub przyjęte na wychowanie w ramach rodziny zastępczej, dzieci współmałżonka pozostające na utrzymaniu osoby uprawnionej, o ile nie ukończyły 18 lat, , a jeżeli się kształcą – do ukończenia nauki, nie dłużej jednak niż do końca roku kalendarzowego, w którym ukończyły 25 rok życia;</w:t>
      </w:r>
    </w:p>
    <w:p w:rsidR="00880480" w:rsidRPr="00FD3A69" w:rsidRDefault="00880480" w:rsidP="00FD3A69">
      <w:pPr>
        <w:widowControl w:val="0"/>
        <w:numPr>
          <w:ilvl w:val="0"/>
          <w:numId w:val="11"/>
        </w:numPr>
        <w:tabs>
          <w:tab w:val="left" w:pos="2149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 Członkowie rodzin, o których mowa w </w:t>
      </w:r>
      <w:r w:rsidRPr="00FD3A69">
        <w:rPr>
          <w:rFonts w:ascii="Arial" w:eastAsia="Lucida Sans Unicode" w:hAnsi="Arial" w:cs="Arial"/>
          <w:bCs/>
          <w:kern w:val="1"/>
          <w:lang w:eastAsia="ar-SA"/>
        </w:rPr>
        <w:t>§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 7 pkt. 1-4 Regulaminu w stosunku do </w:t>
      </w:r>
      <w:r w:rsidRPr="00FD3A69">
        <w:rPr>
          <w:rFonts w:ascii="Arial" w:eastAsia="Lucida Sans Unicode" w:hAnsi="Arial" w:cs="Arial"/>
          <w:kern w:val="1"/>
          <w:lang w:eastAsia="ar-SA"/>
        </w:rPr>
        <w:lastRenderedPageBreak/>
        <w:t>których orzeczono znaczny stopień niepełnosprawności, są uprawnieni do korzystania ze świadczeń Funduszu bez względu na wiek.</w:t>
      </w:r>
      <w:r w:rsidR="00FD3A69" w:rsidRPr="00FD3A69">
        <w:rPr>
          <w:rFonts w:ascii="Arial" w:eastAsia="Lucida Sans Unicode" w:hAnsi="Arial" w:cs="Arial"/>
          <w:b/>
          <w:kern w:val="1"/>
          <w:lang w:eastAsia="ar-SA"/>
        </w:rPr>
        <w:t xml:space="preserve"> Przeznaczenie Funduszu</w:t>
      </w:r>
    </w:p>
    <w:p w:rsidR="00880480" w:rsidRPr="00FD3A69" w:rsidRDefault="00880480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880480" w:rsidRPr="00FD3A69" w:rsidRDefault="00880480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8</w:t>
      </w:r>
    </w:p>
    <w:p w:rsidR="00880480" w:rsidRPr="00FD3A69" w:rsidRDefault="00880480" w:rsidP="00880480">
      <w:pPr>
        <w:widowControl w:val="0"/>
        <w:tabs>
          <w:tab w:val="left" w:pos="4620"/>
        </w:tabs>
        <w:suppressAutoHyphens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880480" w:rsidRPr="00FD3A69" w:rsidRDefault="00880480" w:rsidP="00FD3A69">
      <w:pPr>
        <w:widowControl w:val="0"/>
        <w:numPr>
          <w:ilvl w:val="0"/>
          <w:numId w:val="13"/>
        </w:numPr>
        <w:tabs>
          <w:tab w:val="left" w:pos="4620"/>
        </w:tabs>
        <w:suppressAutoHyphens/>
        <w:spacing w:after="0" w:line="240" w:lineRule="auto"/>
        <w:ind w:left="709" w:hanging="294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Środki Funduszu przeznacza się na następujące formy pomocy socjalnej:</w:t>
      </w:r>
    </w:p>
    <w:p w:rsidR="00880480" w:rsidRPr="00FD3A69" w:rsidRDefault="00880480" w:rsidP="00FD3A69">
      <w:pPr>
        <w:widowControl w:val="0"/>
        <w:numPr>
          <w:ilvl w:val="1"/>
          <w:numId w:val="14"/>
        </w:numPr>
        <w:tabs>
          <w:tab w:val="left" w:pos="4620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dofinansowanie wypoczynku organizowanego przez osoby uprawnione we własnym</w:t>
      </w:r>
      <w:r w:rsidR="00FD3A69">
        <w:rPr>
          <w:rFonts w:ascii="Arial" w:eastAsia="Lucida Sans Unicode" w:hAnsi="Arial" w:cs="Arial"/>
          <w:kern w:val="1"/>
          <w:lang w:eastAsia="ar-SA"/>
        </w:rPr>
        <w:t xml:space="preserve"> </w:t>
      </w:r>
      <w:r w:rsidRPr="00FD3A69">
        <w:rPr>
          <w:rFonts w:ascii="Arial" w:eastAsia="Lucida Sans Unicode" w:hAnsi="Arial" w:cs="Arial"/>
          <w:kern w:val="1"/>
          <w:lang w:eastAsia="ar-SA"/>
        </w:rPr>
        <w:t>zakresie (tzw. „wczasy pod gruszą”);</w:t>
      </w:r>
    </w:p>
    <w:p w:rsidR="00880480" w:rsidRPr="00FD3A69" w:rsidRDefault="00880480" w:rsidP="00FD3A69">
      <w:pPr>
        <w:widowControl w:val="0"/>
        <w:numPr>
          <w:ilvl w:val="1"/>
          <w:numId w:val="14"/>
        </w:numPr>
        <w:tabs>
          <w:tab w:val="left" w:pos="4620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dofinansowanie wczasów krajowych i zagranicznych zakupionych indywidualnie przez osoby uprawnione do korzystania z funduszu;</w:t>
      </w:r>
    </w:p>
    <w:p w:rsidR="00880480" w:rsidRPr="00FD3A69" w:rsidRDefault="00880480" w:rsidP="00FD3A69">
      <w:pPr>
        <w:widowControl w:val="0"/>
        <w:numPr>
          <w:ilvl w:val="1"/>
          <w:numId w:val="14"/>
        </w:numPr>
        <w:tabs>
          <w:tab w:val="left" w:pos="4620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dofinansowanie wypoczynku krajowego i zagranicznego dzieci i młodzieży, zakupionego indywidualnie przez osoby uprawnione do korzystania z Funduszu, w szczególności w formie wczasów, kolonii, półkolonii, obozów, zimowisk, kolonii zdrowotnych, pobytu na leczeniu sanatoryjnym;</w:t>
      </w:r>
    </w:p>
    <w:p w:rsidR="00880480" w:rsidRPr="00FD3A69" w:rsidRDefault="00880480" w:rsidP="00FD3A69">
      <w:pPr>
        <w:widowControl w:val="0"/>
        <w:numPr>
          <w:ilvl w:val="1"/>
          <w:numId w:val="14"/>
        </w:numPr>
        <w:tabs>
          <w:tab w:val="left" w:pos="4620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zapomogi pieniężnej bezzwrotnej przeznaczonej dla osób uprawnionych znajdujących się w szczególnie trudnej sytuacji życiowej, rodzinnej i materialnej;</w:t>
      </w:r>
    </w:p>
    <w:p w:rsidR="00880480" w:rsidRPr="00FD3A69" w:rsidRDefault="00880480" w:rsidP="00FD3A69">
      <w:pPr>
        <w:widowControl w:val="0"/>
        <w:numPr>
          <w:ilvl w:val="1"/>
          <w:numId w:val="14"/>
        </w:numPr>
        <w:tabs>
          <w:tab w:val="left" w:pos="4620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działalności </w:t>
      </w:r>
      <w:proofErr w:type="spellStart"/>
      <w:r w:rsidRPr="00FD3A69">
        <w:rPr>
          <w:rFonts w:ascii="Arial" w:eastAsia="Lucida Sans Unicode" w:hAnsi="Arial" w:cs="Arial"/>
          <w:kern w:val="1"/>
          <w:lang w:eastAsia="ar-SA"/>
        </w:rPr>
        <w:t>kulturalno</w:t>
      </w:r>
      <w:proofErr w:type="spellEnd"/>
      <w:r w:rsidRPr="00FD3A69">
        <w:rPr>
          <w:rFonts w:ascii="Arial" w:eastAsia="Lucida Sans Unicode" w:hAnsi="Arial" w:cs="Arial"/>
          <w:kern w:val="1"/>
          <w:lang w:eastAsia="ar-SA"/>
        </w:rPr>
        <w:t xml:space="preserve"> – oświatowej (teatr, kino, imprezy integracyjne zawierające elementy związane z działalnością kulturalną);</w:t>
      </w:r>
    </w:p>
    <w:p w:rsidR="00880480" w:rsidRPr="00FD3A69" w:rsidRDefault="00880480" w:rsidP="00FD3A69">
      <w:pPr>
        <w:widowControl w:val="0"/>
        <w:numPr>
          <w:ilvl w:val="1"/>
          <w:numId w:val="14"/>
        </w:numPr>
        <w:tabs>
          <w:tab w:val="left" w:pos="1440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działalności sportowo-rekreacyjnej ( basen, fitness, siłownia, karta sportowa, wycieczki krajowe i zagraniczne);</w:t>
      </w:r>
    </w:p>
    <w:p w:rsidR="00880480" w:rsidRPr="00FD3A69" w:rsidRDefault="00880480" w:rsidP="00FD3A69">
      <w:pPr>
        <w:widowControl w:val="0"/>
        <w:numPr>
          <w:ilvl w:val="1"/>
          <w:numId w:val="14"/>
        </w:numPr>
        <w:tabs>
          <w:tab w:val="left" w:pos="1440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działalności kulturalno-oświatowej prowadzonej za pośrednictwem Klubu Nauczyciela;</w:t>
      </w:r>
      <w:r w:rsidR="00FD3A69">
        <w:rPr>
          <w:rFonts w:ascii="Arial" w:eastAsia="Lucida Sans Unicode" w:hAnsi="Arial" w:cs="Arial"/>
          <w:kern w:val="1"/>
          <w:lang w:eastAsia="ar-SA"/>
        </w:rPr>
        <w:t xml:space="preserve"> </w:t>
      </w:r>
    </w:p>
    <w:p w:rsidR="00880480" w:rsidRPr="00FD3A69" w:rsidRDefault="00880480" w:rsidP="00FD3A69">
      <w:pPr>
        <w:widowControl w:val="0"/>
        <w:numPr>
          <w:ilvl w:val="1"/>
          <w:numId w:val="14"/>
        </w:numPr>
        <w:tabs>
          <w:tab w:val="left" w:pos="1440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zwrotną pomoc finansową na cele remontowo-mieszkaniowe (w formie pożyczki) na warunkach określonych w dalszej części Regulaminu i w umowie zawartej z pożyczkobiorcą.</w:t>
      </w:r>
    </w:p>
    <w:p w:rsidR="00C438FB" w:rsidRPr="00FD3A69" w:rsidRDefault="00C438FB" w:rsidP="00C438FB">
      <w:pPr>
        <w:pStyle w:val="Standard"/>
        <w:tabs>
          <w:tab w:val="left" w:pos="4620"/>
        </w:tabs>
        <w:jc w:val="center"/>
        <w:rPr>
          <w:rFonts w:ascii="Arial" w:hAnsi="Arial" w:cs="Arial"/>
          <w:b/>
          <w:sz w:val="22"/>
          <w:szCs w:val="22"/>
        </w:rPr>
      </w:pPr>
    </w:p>
    <w:p w:rsidR="00C438FB" w:rsidRPr="00FD3A69" w:rsidRDefault="00FD3A69" w:rsidP="00C438FB">
      <w:pPr>
        <w:pStyle w:val="Standard"/>
        <w:tabs>
          <w:tab w:val="left" w:pos="4620"/>
        </w:tabs>
        <w:jc w:val="center"/>
        <w:rPr>
          <w:rFonts w:ascii="Arial" w:hAnsi="Arial" w:cs="Arial"/>
          <w:b/>
          <w:sz w:val="22"/>
          <w:szCs w:val="22"/>
        </w:rPr>
      </w:pPr>
      <w:r w:rsidRPr="00FD3A69">
        <w:rPr>
          <w:rFonts w:ascii="Arial" w:hAnsi="Arial" w:cs="Arial"/>
          <w:b/>
          <w:sz w:val="22"/>
          <w:szCs w:val="22"/>
        </w:rPr>
        <w:t xml:space="preserve">Zasady przyznawania świadczeń z </w:t>
      </w:r>
      <w:r>
        <w:rPr>
          <w:rFonts w:ascii="Arial" w:hAnsi="Arial" w:cs="Arial"/>
          <w:b/>
          <w:sz w:val="22"/>
          <w:szCs w:val="22"/>
        </w:rPr>
        <w:t>F</w:t>
      </w:r>
      <w:r w:rsidRPr="00FD3A69">
        <w:rPr>
          <w:rFonts w:ascii="Arial" w:hAnsi="Arial" w:cs="Arial"/>
          <w:b/>
          <w:sz w:val="22"/>
          <w:szCs w:val="22"/>
        </w:rPr>
        <w:t>unduszu</w:t>
      </w:r>
    </w:p>
    <w:p w:rsidR="00C438FB" w:rsidRPr="00FD3A69" w:rsidRDefault="00C438FB" w:rsidP="00C438FB">
      <w:pPr>
        <w:pStyle w:val="Standard"/>
        <w:tabs>
          <w:tab w:val="left" w:pos="4620"/>
        </w:tabs>
        <w:jc w:val="both"/>
        <w:rPr>
          <w:rFonts w:ascii="Arial" w:hAnsi="Arial" w:cs="Arial"/>
          <w:sz w:val="22"/>
          <w:szCs w:val="22"/>
        </w:rPr>
      </w:pPr>
    </w:p>
    <w:p w:rsidR="00C438FB" w:rsidRPr="00FD3A69" w:rsidRDefault="00C438FB" w:rsidP="00C438FB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D3A69">
        <w:rPr>
          <w:rFonts w:ascii="Arial" w:hAnsi="Arial" w:cs="Arial"/>
          <w:b/>
          <w:bCs/>
          <w:sz w:val="22"/>
          <w:szCs w:val="22"/>
        </w:rPr>
        <w:t>§ 9</w:t>
      </w:r>
    </w:p>
    <w:p w:rsidR="00C438FB" w:rsidRPr="00FD3A69" w:rsidRDefault="00C438FB" w:rsidP="00C438FB">
      <w:pPr>
        <w:pStyle w:val="Standard"/>
        <w:tabs>
          <w:tab w:val="left" w:pos="46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Przyznanie i wysokość dofinansowania z funduszu świadczeń socjalnych dla osób uprawnionych uzależnia się od sytuacji życiowej, rodzinnej i materialnej</w:t>
      </w:r>
      <w:r w:rsidRPr="00FD3A69">
        <w:rPr>
          <w:rFonts w:ascii="Arial" w:eastAsia="Times New Roman" w:hAnsi="Arial" w:cs="Arial"/>
          <w:sz w:val="22"/>
          <w:szCs w:val="22"/>
        </w:rPr>
        <w:t>.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FD3A69">
        <w:rPr>
          <w:rFonts w:ascii="Arial" w:eastAsia="Times New Roman" w:hAnsi="Arial" w:cs="Arial"/>
          <w:sz w:val="22"/>
          <w:szCs w:val="22"/>
        </w:rPr>
        <w:t xml:space="preserve">Osoba uprawniona, ubiegająca się o przyznanie świadczenia z Funduszu składa właściwy wniosek wraz z oświadczeniem o wysokości dochodu brutto (tj. emerytur, rent, przychód opodatkowany ze wszystkich źródeł, wszystkich świadczeń ze stosunku pracy, umów zleceń, umów o dzieło, umów najmu, umów dzierżawy) uzyskiwanego przez wspólne gospodarstwo domowe, tzn. osoby mieszkające razem i wspólnie utrzymujące się z połączonych dochodów. Średni miesięczny dochód wyliczony jest na podstawie sumy dochodów brutto wszystkich osób w gospodarstwie domowym za ostatnie trzy miesiące od dnia złożenia wniosku, podzielonej przez trzy, a następnie podzielonej przez liczbę osób tworzących gospodarstwo domowe. 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FD3A69">
        <w:rPr>
          <w:rFonts w:ascii="Arial" w:eastAsia="Times New Roman" w:hAnsi="Arial" w:cs="Arial"/>
          <w:sz w:val="22"/>
          <w:szCs w:val="22"/>
        </w:rPr>
        <w:t xml:space="preserve">W razie powzięcia wątpliwości co do prawdziwości danych zawartych we wniosku osoba uprawniona może być poproszona o dostarczenie dokumentów „do wglądu” potwierdzających podane informacje w terminie 14 dni od powiadomienia: </w:t>
      </w:r>
    </w:p>
    <w:p w:rsidR="00C438FB" w:rsidRPr="00FD3A69" w:rsidRDefault="00C438FB" w:rsidP="00FD3A69">
      <w:pPr>
        <w:pStyle w:val="Standard"/>
        <w:numPr>
          <w:ilvl w:val="1"/>
          <w:numId w:val="1"/>
        </w:numPr>
        <w:tabs>
          <w:tab w:val="left" w:pos="720"/>
          <w:tab w:val="left" w:pos="4620"/>
        </w:tabs>
        <w:rPr>
          <w:rFonts w:ascii="Arial" w:eastAsia="Times New Roman" w:hAnsi="Arial" w:cs="Arial"/>
          <w:i/>
          <w:sz w:val="22"/>
          <w:szCs w:val="22"/>
        </w:rPr>
      </w:pPr>
      <w:r w:rsidRPr="00FD3A69">
        <w:rPr>
          <w:rFonts w:ascii="Arial" w:eastAsia="Times New Roman" w:hAnsi="Arial" w:cs="Arial"/>
          <w:i/>
          <w:sz w:val="22"/>
          <w:szCs w:val="22"/>
        </w:rPr>
        <w:t>decyzję lub zaświadczenie z zakładu ubezpieczeń społecznych, ostatni odcinek renty lub emerytury.</w:t>
      </w:r>
    </w:p>
    <w:p w:rsidR="00C438FB" w:rsidRPr="00FD3A69" w:rsidRDefault="00C438FB" w:rsidP="00FD3A69">
      <w:pPr>
        <w:pStyle w:val="Standard"/>
        <w:numPr>
          <w:ilvl w:val="1"/>
          <w:numId w:val="1"/>
        </w:numPr>
        <w:tabs>
          <w:tab w:val="left" w:pos="4620"/>
        </w:tabs>
        <w:rPr>
          <w:rFonts w:ascii="Arial" w:eastAsia="Times New Roman" w:hAnsi="Arial" w:cs="Arial"/>
          <w:i/>
          <w:sz w:val="22"/>
          <w:szCs w:val="22"/>
        </w:rPr>
      </w:pPr>
      <w:r w:rsidRPr="00FD3A69">
        <w:rPr>
          <w:rFonts w:ascii="Arial" w:eastAsia="Times New Roman" w:hAnsi="Arial" w:cs="Arial"/>
          <w:i/>
          <w:sz w:val="22"/>
          <w:szCs w:val="22"/>
        </w:rPr>
        <w:t>roczne zeznanie podatkowe za rok poprzedzający rok, w którym przyznawane jest świadczenie, potwierdzone przez urząd skarbowy, lub kserokopia rocznego zeznania podatkowego wysłanego drogą elektroniczną podpisanego przez pracownika, lub kserokopia rocznego zeznania podatkowego wysłanego za pośrednictwem poczty wraz z dowodem nadania;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FD3A69">
        <w:rPr>
          <w:rFonts w:ascii="Arial" w:eastAsia="Times New Roman" w:hAnsi="Arial" w:cs="Arial"/>
          <w:sz w:val="22"/>
          <w:szCs w:val="22"/>
        </w:rPr>
        <w:t>W przypadku nie podania w oświadczeniu kwoty dochodów w gospodarstwie domowym osoby uprawnionej będzie skutkowało odmową przyznania świadczenia.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FD3A69">
        <w:rPr>
          <w:rFonts w:ascii="Arial" w:eastAsia="Times New Roman" w:hAnsi="Arial" w:cs="Arial"/>
          <w:sz w:val="22"/>
          <w:szCs w:val="22"/>
        </w:rPr>
        <w:t xml:space="preserve">W przypadku dochodu uzyskiwanego z gospodarstwa rolnego przyjmuje się, że z 1 ha przeliczeniowego uzyskuje się dochód miesięczny w wys. 1/12 dochodu </w:t>
      </w:r>
      <w:r w:rsidRPr="00FD3A69">
        <w:rPr>
          <w:rFonts w:ascii="Arial" w:eastAsia="Times New Roman" w:hAnsi="Arial" w:cs="Arial"/>
          <w:sz w:val="22"/>
          <w:szCs w:val="22"/>
        </w:rPr>
        <w:lastRenderedPageBreak/>
        <w:t>ogłaszanego corocznie w drodze obwieszczenia, przez Prezesa GUS na podstawie art. 18 ustawy o podatku rolnym.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FD3A69">
        <w:rPr>
          <w:rFonts w:ascii="Arial" w:eastAsia="Times New Roman" w:hAnsi="Arial" w:cs="Arial"/>
          <w:sz w:val="22"/>
          <w:szCs w:val="22"/>
        </w:rPr>
        <w:t>W przypadku dochodu z tytułu działalności gospodarczej przyjmuje się zasadę określania wysokości dochodu nie niższego niż wysokość dochodu zadeklarowanego do podstawy wymiaru składek na ubezpieczenie społeczne, tj. 60% przeciętnego wynagrodzenia miesięcznego brutto w gospodarce narodowej w poprzednim kwartale;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FD3A69">
        <w:rPr>
          <w:rFonts w:ascii="Arial" w:eastAsia="Times New Roman" w:hAnsi="Arial" w:cs="Arial"/>
          <w:sz w:val="22"/>
          <w:szCs w:val="22"/>
        </w:rPr>
        <w:t>Rozdzielność majątkowa nie stanowi podstawy do traktowania wnioskodawcy jako osoby samotnej. W przypadku posiadania rozdzielności majątkowej konieczne jest przedstawienie dochodów współmałżonka – w celu ustalenia sytuacji materialnej rodziny i osoby uprawnionej do świadczeń.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FD3A69">
        <w:rPr>
          <w:rFonts w:ascii="Arial" w:eastAsia="Times New Roman" w:hAnsi="Arial" w:cs="Arial"/>
          <w:sz w:val="22"/>
          <w:szCs w:val="22"/>
        </w:rPr>
        <w:t xml:space="preserve">Dofinansowanie obejmuje każdego roku jedną z form korzystania z wypoczynku dzieci i młodzieży, o której mowa w </w:t>
      </w:r>
      <w:r w:rsidRPr="00FD3A69">
        <w:rPr>
          <w:rFonts w:ascii="Arial" w:hAnsi="Arial" w:cs="Arial"/>
          <w:bCs/>
          <w:sz w:val="22"/>
          <w:szCs w:val="22"/>
        </w:rPr>
        <w:t>§</w:t>
      </w:r>
      <w:r w:rsidRPr="00FD3A69">
        <w:rPr>
          <w:rFonts w:ascii="Arial" w:hAnsi="Arial" w:cs="Arial"/>
          <w:sz w:val="22"/>
          <w:szCs w:val="22"/>
        </w:rPr>
        <w:t xml:space="preserve"> 8  ust. 1 pkt. 3 Regulaminu z zastrzeżeniem </w:t>
      </w:r>
      <w:r w:rsidRPr="00FD3A69">
        <w:rPr>
          <w:rFonts w:ascii="Arial" w:hAnsi="Arial" w:cs="Arial"/>
          <w:bCs/>
          <w:sz w:val="22"/>
          <w:szCs w:val="22"/>
        </w:rPr>
        <w:t>§</w:t>
      </w:r>
      <w:r w:rsidRPr="00FD3A69">
        <w:rPr>
          <w:rFonts w:ascii="Arial" w:hAnsi="Arial" w:cs="Arial"/>
          <w:sz w:val="22"/>
          <w:szCs w:val="22"/>
        </w:rPr>
        <w:t xml:space="preserve"> 10  ust. 9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FD3A69">
        <w:rPr>
          <w:rFonts w:ascii="Arial" w:eastAsia="Times New Roman" w:hAnsi="Arial" w:cs="Arial"/>
          <w:sz w:val="22"/>
          <w:szCs w:val="22"/>
        </w:rPr>
        <w:t>Pomoc finansowa w formie zapomogi bezzwrotnej losowej bądź socjalnej może być udzielana nie częściej  niż raz w roku, a w sytuacjach szczególnych np. w przypadku indywidualnych zdarzeń losowych, klęsk żywiołowych, długotrwałej choroby lub śmierci członka rodziny, Dyrektor CUWO w uzgodnieniu z Przewodniczącym Międzyregionalnej Sekcji Oświaty i Wychowania Ziemi Łódzkiej NSZZ „Solidarność” oraz Prezesem Zarządu Okręgu Łódzkiego Związku Nauczycielstwa Polskiego  może podjąć decyzję o przyznaniu kolejnej zapomogi w tym samym roku.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Jeżeli dziecko osoby uprawnionej posiadającej Fundusz objęty Umową otrzyma dofinansowanie do wypoczynku na wniosek jednego małżonka, wniosek drugiego małżonka o to samo świadczenie podlega odrzuceniu.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3A69">
        <w:rPr>
          <w:rFonts w:ascii="Arial" w:hAnsi="Arial" w:cs="Arial"/>
          <w:sz w:val="22"/>
          <w:szCs w:val="22"/>
        </w:rPr>
        <w:t>Zasady dofinansowywania działalności kulturalno-oświatowej prowadzonej za pośrednictwem Klubu Nauczyciela określa porozumienie zawarte pomiędzy dyrektorem CUWO, a uprawnionymi organizacjami związkowymi.</w:t>
      </w:r>
    </w:p>
    <w:p w:rsidR="00C438FB" w:rsidRPr="00FD3A69" w:rsidRDefault="00C438FB" w:rsidP="00FD3A69">
      <w:pPr>
        <w:pStyle w:val="Standard"/>
        <w:numPr>
          <w:ilvl w:val="0"/>
          <w:numId w:val="1"/>
        </w:numPr>
        <w:tabs>
          <w:tab w:val="left" w:pos="4620"/>
        </w:tabs>
        <w:rPr>
          <w:rFonts w:ascii="Arial" w:eastAsia="Times New Roman" w:hAnsi="Arial" w:cs="Arial"/>
          <w:sz w:val="22"/>
          <w:szCs w:val="22"/>
        </w:rPr>
      </w:pPr>
      <w:r w:rsidRPr="00FD3A69">
        <w:rPr>
          <w:rFonts w:ascii="Arial" w:eastAsia="Times New Roman" w:hAnsi="Arial" w:cs="Arial"/>
          <w:sz w:val="22"/>
          <w:szCs w:val="22"/>
        </w:rPr>
        <w:t>Przyznanie świadczeń z Funduszu ma charakter uznaniowy. Oznacza to, że w przypadku odmowy przyznania prawa do świadczenia lub przyznania świadczenia w niższej wysokości zawartej w Tabelach dofinansowania, osobom uprawnionym, nie przysługuje z tego tytułu żadne roszczenie.</w:t>
      </w:r>
    </w:p>
    <w:p w:rsidR="004E57D6" w:rsidRPr="00FD3A69" w:rsidRDefault="004E57D6" w:rsidP="004E57D6">
      <w:pPr>
        <w:pStyle w:val="Standard"/>
        <w:tabs>
          <w:tab w:val="left" w:pos="4620"/>
        </w:tabs>
        <w:ind w:left="720"/>
        <w:jc w:val="both"/>
        <w:rPr>
          <w:rFonts w:ascii="Arial" w:eastAsia="Times New Roman" w:hAnsi="Arial" w:cs="Arial"/>
          <w:sz w:val="22"/>
          <w:szCs w:val="22"/>
        </w:rPr>
      </w:pPr>
    </w:p>
    <w:p w:rsidR="00880480" w:rsidRPr="00FD3A69" w:rsidRDefault="00FD3A69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Zasady dofinansowania do wypoczynku</w:t>
      </w:r>
    </w:p>
    <w:p w:rsidR="00880480" w:rsidRPr="00FD3A69" w:rsidRDefault="00FD3A69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 xml:space="preserve">Emerytów, </w:t>
      </w:r>
      <w:r>
        <w:rPr>
          <w:rFonts w:ascii="Arial" w:eastAsia="Lucida Sans Unicode" w:hAnsi="Arial" w:cs="Arial"/>
          <w:b/>
          <w:bCs/>
          <w:kern w:val="1"/>
          <w:lang w:eastAsia="ar-SA"/>
        </w:rPr>
        <w:t>R</w:t>
      </w: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encistów i członków ich rodzin</w:t>
      </w:r>
    </w:p>
    <w:p w:rsidR="00880480" w:rsidRPr="00FD3A69" w:rsidRDefault="00880480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880480" w:rsidRPr="00FD3A69" w:rsidRDefault="00880480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10</w:t>
      </w:r>
    </w:p>
    <w:p w:rsidR="00880480" w:rsidRPr="00FD3A69" w:rsidRDefault="00880480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880480" w:rsidRPr="00FD3A69" w:rsidRDefault="00880480" w:rsidP="00FD3A69">
      <w:pPr>
        <w:widowControl w:val="0"/>
        <w:numPr>
          <w:ilvl w:val="1"/>
          <w:numId w:val="17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Dofinansowania do wypoczynku tzw. „wczasy pod gruszą” osób uprawnionych oraz dzieci dokonuje się po pozytywnym rozpatrzeniu złożonego wniosku osoby uprawnionej. W przypadku ubiegania się o świadczenie socjalne w formie dofinasowania do wypoczynku dziecka powyżej 18-go roku życia konieczne jest przedstawienie ważnej legitymacji szkolnej lub zaświadczenia ze szkoły potwierdzającego kontynuowanie nauki lub kopia orzeczenia o stopniu niepełnosprawności. W sytuacji złożonego wniosku o dofinansowanie wypoczynku zorganizowanego dla dzieci (kolonie, półkolonie, obozy, zimowiska itp.) przez osobę uprawnioną konieczne jest dodatkowo przedłożenie oryginału faktury/rachunku.</w:t>
      </w:r>
    </w:p>
    <w:p w:rsidR="00880480" w:rsidRPr="00FD3A69" w:rsidRDefault="00880480" w:rsidP="00FD3A69">
      <w:pPr>
        <w:widowControl w:val="0"/>
        <w:numPr>
          <w:ilvl w:val="1"/>
          <w:numId w:val="17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Kwota dofinansowania jest ustalana według zasady, że w przypadku niższej kwoty na fakturze, niż kwota, do której może być udzielone dofinansowanie, zgodnie z tabelą dofinansowania na dany rok – wysokość dofinansowania jest równa kwocie wskazanej na fakturze.</w:t>
      </w:r>
    </w:p>
    <w:p w:rsidR="00880480" w:rsidRPr="00FD3A69" w:rsidRDefault="00880480" w:rsidP="00FD3A69">
      <w:pPr>
        <w:widowControl w:val="0"/>
        <w:numPr>
          <w:ilvl w:val="1"/>
          <w:numId w:val="1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Z przedłożonych dokumentów jednoznacznie powinno wynikać, kto jest organizatorem wypoczynku, w jakiej formie wypoczynek był zorganizowany i w jakim okresie, kto korzystał z tego wypoczynku, oraz kto wniósł opłatę za wypoczynek i w jakiej wysokości.</w:t>
      </w:r>
    </w:p>
    <w:p w:rsidR="00880480" w:rsidRPr="00FD3A69" w:rsidRDefault="00880480" w:rsidP="00FD3A69">
      <w:pPr>
        <w:widowControl w:val="0"/>
        <w:numPr>
          <w:ilvl w:val="1"/>
          <w:numId w:val="17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Dokumenty, o których mowa w ust. 4, powinny być sporządzone w języku polskim, a </w:t>
      </w:r>
      <w:r w:rsidRPr="00FD3A69">
        <w:rPr>
          <w:rFonts w:ascii="Arial" w:eastAsia="Lucida Sans Unicode" w:hAnsi="Arial" w:cs="Arial"/>
          <w:kern w:val="1"/>
          <w:lang w:eastAsia="ar-SA"/>
        </w:rPr>
        <w:lastRenderedPageBreak/>
        <w:t>w przypadku dokumentów sporządzonych w języku obcym, powinny być przetłumaczone przez składającego wniosek, na język polski.</w:t>
      </w:r>
    </w:p>
    <w:p w:rsidR="00880480" w:rsidRPr="00FD3A69" w:rsidRDefault="00880480" w:rsidP="00FD3A69">
      <w:pPr>
        <w:widowControl w:val="0"/>
        <w:numPr>
          <w:ilvl w:val="1"/>
          <w:numId w:val="17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 przypadku dokumentu potwierdzającego poniesione koszty wypoczynku wystawionego w walucie obcej, składający wniosek dokonuje jej przeliczenia według średniego kursu ogłoszonego przez Narodowy Bank Polski na dzień wystawienia tego dokumentu.</w:t>
      </w:r>
    </w:p>
    <w:p w:rsidR="00880480" w:rsidRPr="00FD3A69" w:rsidRDefault="00880480" w:rsidP="00FD3A69">
      <w:pPr>
        <w:widowControl w:val="0"/>
        <w:numPr>
          <w:ilvl w:val="1"/>
          <w:numId w:val="17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Dofinansowanie do wypoczynku tzw. ”wczasy pod gruszą” osób uprawnionych przysługuje raz na dwa lata. </w:t>
      </w:r>
    </w:p>
    <w:p w:rsidR="00880480" w:rsidRPr="00FD3A69" w:rsidRDefault="00880480" w:rsidP="00FD3A69">
      <w:pPr>
        <w:widowControl w:val="0"/>
        <w:numPr>
          <w:ilvl w:val="1"/>
          <w:numId w:val="1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Dofinansowanie do zakupionych wczasów osób uprawnionych przysługuje raz na dwa lata.</w:t>
      </w:r>
    </w:p>
    <w:p w:rsidR="00880480" w:rsidRPr="00FD3A69" w:rsidRDefault="00880480" w:rsidP="00FD3A69">
      <w:pPr>
        <w:widowControl w:val="0"/>
        <w:numPr>
          <w:ilvl w:val="1"/>
          <w:numId w:val="1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Dofinansowanie do kolonii, obozów, zimowisk dzieci osób uprawnionych przysługuje raz w danym roku kalendarzowym.</w:t>
      </w:r>
    </w:p>
    <w:p w:rsidR="00880480" w:rsidRPr="00FD3A69" w:rsidRDefault="00880480" w:rsidP="00FD3A69">
      <w:pPr>
        <w:widowControl w:val="0"/>
        <w:numPr>
          <w:ilvl w:val="1"/>
          <w:numId w:val="1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Dofinansowanie do półkolonii dzieci osób uprawnionych przysługuje dwa razy w danym roku kalendarzowym. </w:t>
      </w:r>
    </w:p>
    <w:p w:rsidR="00880480" w:rsidRPr="00FD3A69" w:rsidRDefault="00880480" w:rsidP="00FD3A69">
      <w:pPr>
        <w:widowControl w:val="0"/>
        <w:numPr>
          <w:ilvl w:val="1"/>
          <w:numId w:val="17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Wysokość pomocy w formie dofinansowania do wypoczynku ustalona jest w tabeli stanowiącej załącznik nr 1 do Regulaminu </w:t>
      </w:r>
      <w:r w:rsidRPr="00FD3A69">
        <w:rPr>
          <w:rFonts w:ascii="Arial" w:eastAsia="Lucida Sans Unicode" w:hAnsi="Arial" w:cs="Arial"/>
          <w:bCs/>
          <w:kern w:val="1"/>
          <w:lang w:eastAsia="ar-SA"/>
        </w:rPr>
        <w:t>i  jest uzależniona od dochodu przypadającego na członka rodziny uprawnionego.</w:t>
      </w:r>
    </w:p>
    <w:p w:rsidR="00880480" w:rsidRPr="00FD3A69" w:rsidRDefault="00880480" w:rsidP="00FD3A69">
      <w:pPr>
        <w:widowControl w:val="0"/>
        <w:tabs>
          <w:tab w:val="left" w:pos="4620"/>
        </w:tabs>
        <w:suppressAutoHyphens/>
        <w:spacing w:after="0" w:line="240" w:lineRule="auto"/>
        <w:ind w:left="786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880480" w:rsidRPr="00FD3A69" w:rsidRDefault="00880480" w:rsidP="00880480">
      <w:pPr>
        <w:widowControl w:val="0"/>
        <w:tabs>
          <w:tab w:val="left" w:pos="4620"/>
        </w:tabs>
        <w:suppressAutoHyphens/>
        <w:spacing w:after="0" w:line="240" w:lineRule="auto"/>
        <w:ind w:left="786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880480" w:rsidRPr="00FD3A69" w:rsidRDefault="00FD3A69" w:rsidP="00FD3A69">
      <w:pPr>
        <w:widowControl w:val="0"/>
        <w:tabs>
          <w:tab w:val="left" w:pos="720"/>
          <w:tab w:val="left" w:pos="4194"/>
        </w:tabs>
        <w:suppressAutoHyphens/>
        <w:spacing w:after="0" w:line="240" w:lineRule="auto"/>
        <w:ind w:left="720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Zasady dofinansowania do działalności kulturalno-oświatowej</w:t>
      </w:r>
    </w:p>
    <w:p w:rsidR="00880480" w:rsidRPr="00FD3A69" w:rsidRDefault="00880480" w:rsidP="00880480">
      <w:pPr>
        <w:widowControl w:val="0"/>
        <w:tabs>
          <w:tab w:val="left" w:pos="720"/>
          <w:tab w:val="left" w:pos="4194"/>
        </w:tabs>
        <w:suppressAutoHyphens/>
        <w:spacing w:after="0" w:line="240" w:lineRule="auto"/>
        <w:ind w:left="720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880480" w:rsidRPr="00FD3A69" w:rsidRDefault="00880480" w:rsidP="0088048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11</w:t>
      </w:r>
    </w:p>
    <w:p w:rsidR="00880480" w:rsidRPr="00FD3A69" w:rsidRDefault="00880480" w:rsidP="00FD3A69">
      <w:pPr>
        <w:widowControl w:val="0"/>
        <w:numPr>
          <w:ilvl w:val="0"/>
          <w:numId w:val="15"/>
        </w:numPr>
        <w:suppressAutoHyphens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FD3A69">
        <w:rPr>
          <w:rFonts w:ascii="Arial" w:eastAsia="Times New Roman" w:hAnsi="Arial" w:cs="Arial"/>
          <w:lang w:eastAsia="pl-PL"/>
        </w:rPr>
        <w:t>Emeryt, rencista może starać się o dofinansowanie do działalności kulturalno-oświatowej w postaci  dofinansowania do wyjścia na imprezę artystyczną, kulturalną, do kina, teatru, opery, filharmonii, muzeum, galerii sztuki;</w:t>
      </w:r>
    </w:p>
    <w:p w:rsidR="00880480" w:rsidRPr="00FD3A69" w:rsidRDefault="00880480" w:rsidP="00FD3A69">
      <w:pPr>
        <w:widowControl w:val="0"/>
        <w:numPr>
          <w:ilvl w:val="0"/>
          <w:numId w:val="15"/>
        </w:numPr>
        <w:suppressAutoHyphens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FD3A69">
        <w:rPr>
          <w:rFonts w:ascii="Arial" w:eastAsia="Times New Roman" w:hAnsi="Arial" w:cs="Arial"/>
          <w:lang w:eastAsia="pl-PL"/>
        </w:rPr>
        <w:t>Podstawą ubiegania się o dofinansowanie do działalności kulturalno-oświatowej jest złożenie wniosku z fakturą/rachunkiem imiennym wystawionym na wnioskodawcę potwierdzającą uczestniczenie w takiej imprezie wraz z wymaganymi dokumentami poświadczającymi dochód.</w:t>
      </w:r>
    </w:p>
    <w:p w:rsidR="00880480" w:rsidRPr="00FD3A69" w:rsidRDefault="00880480" w:rsidP="00FD3A69">
      <w:pPr>
        <w:widowControl w:val="0"/>
        <w:numPr>
          <w:ilvl w:val="0"/>
          <w:numId w:val="15"/>
        </w:numPr>
        <w:suppressAutoHyphens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FD3A69">
        <w:rPr>
          <w:rFonts w:ascii="Arial" w:eastAsia="Times New Roman" w:hAnsi="Arial" w:cs="Arial"/>
          <w:lang w:eastAsia="pl-PL"/>
        </w:rPr>
        <w:t>Faktura/rachunek musi zawierać określenie rodzaju imprezy kulturalno-oświatowej i datę kiedy się odbyła.</w:t>
      </w:r>
    </w:p>
    <w:p w:rsidR="00880480" w:rsidRPr="00FD3A69" w:rsidRDefault="00880480" w:rsidP="00FD3A69">
      <w:pPr>
        <w:widowControl w:val="0"/>
        <w:numPr>
          <w:ilvl w:val="0"/>
          <w:numId w:val="15"/>
        </w:numPr>
        <w:suppressAutoHyphens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FD3A69">
        <w:rPr>
          <w:rFonts w:ascii="Arial" w:eastAsia="Times New Roman" w:hAnsi="Arial" w:cs="Arial"/>
          <w:lang w:eastAsia="pl-PL"/>
        </w:rPr>
        <w:t>W przypadku chęci zorganizowania zbiorczej imprezy kulturalno-oświatowej przy współudziale związków zawodowych jako przedstawiciele osób biorących udział w imprezie, której uczestnikami będą emeryci i renciści o dofinansowanie można ubiegać się na podstawie ”zbiorczej faktury” za uczestnictwo w takiej imprezie, przy zachowaniu zasad:</w:t>
      </w:r>
    </w:p>
    <w:p w:rsidR="00880480" w:rsidRPr="00FD3A69" w:rsidRDefault="00880480" w:rsidP="00FD3A69">
      <w:pPr>
        <w:widowControl w:val="0"/>
        <w:numPr>
          <w:ilvl w:val="0"/>
          <w:numId w:val="16"/>
        </w:numPr>
        <w:suppressAutoHyphens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FD3A69">
        <w:rPr>
          <w:rFonts w:ascii="Arial" w:eastAsia="Times New Roman" w:hAnsi="Arial" w:cs="Arial"/>
          <w:lang w:eastAsia="pl-PL"/>
        </w:rPr>
        <w:t>Faktura/rachunek zawierać będzie rodzaj imprezy i datę kiedy się odbyła, wyszczególniony zostanie koszt poniesiony przez jedną osobę, faktura/rachunek zostanie opłacony ze środków własnych osób uprawnionych,</w:t>
      </w:r>
    </w:p>
    <w:p w:rsidR="00880480" w:rsidRPr="00FD3A69" w:rsidRDefault="00880480" w:rsidP="00FD3A69">
      <w:pPr>
        <w:widowControl w:val="0"/>
        <w:numPr>
          <w:ilvl w:val="0"/>
          <w:numId w:val="16"/>
        </w:numPr>
        <w:suppressAutoHyphens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FD3A69">
        <w:rPr>
          <w:rFonts w:ascii="Arial" w:eastAsia="Times New Roman" w:hAnsi="Arial" w:cs="Arial"/>
          <w:lang w:eastAsia="pl-PL"/>
        </w:rPr>
        <w:t>Do faktury/rachunku będzie załączona lista osób uprawnionych uczestniczących w imprezie kulturalno-oświatowej,</w:t>
      </w:r>
    </w:p>
    <w:p w:rsidR="00880480" w:rsidRPr="00FD3A69" w:rsidRDefault="00880480" w:rsidP="00FD3A69">
      <w:pPr>
        <w:widowControl w:val="0"/>
        <w:numPr>
          <w:ilvl w:val="0"/>
          <w:numId w:val="16"/>
        </w:numPr>
        <w:suppressAutoHyphens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FD3A69">
        <w:rPr>
          <w:rFonts w:ascii="Arial" w:eastAsia="Times New Roman" w:hAnsi="Arial" w:cs="Arial"/>
          <w:lang w:eastAsia="pl-PL"/>
        </w:rPr>
        <w:t xml:space="preserve">Każda z uprawnionych osób wypełnia wniosek będący załącznikiem nr </w:t>
      </w:r>
      <w:r w:rsidR="001612C2" w:rsidRPr="00FD3A69">
        <w:rPr>
          <w:rFonts w:ascii="Arial" w:eastAsia="Times New Roman" w:hAnsi="Arial" w:cs="Arial"/>
          <w:lang w:eastAsia="pl-PL"/>
        </w:rPr>
        <w:t>7</w:t>
      </w:r>
      <w:r w:rsidRPr="00FD3A69">
        <w:rPr>
          <w:rFonts w:ascii="Arial" w:eastAsia="Times New Roman" w:hAnsi="Arial" w:cs="Arial"/>
          <w:lang w:eastAsia="pl-PL"/>
        </w:rPr>
        <w:t xml:space="preserve"> do niniejszego Regulaminu.</w:t>
      </w:r>
    </w:p>
    <w:p w:rsidR="00880480" w:rsidRPr="00FD3A69" w:rsidRDefault="00880480" w:rsidP="00FD3A69">
      <w:pPr>
        <w:widowControl w:val="0"/>
        <w:numPr>
          <w:ilvl w:val="0"/>
          <w:numId w:val="15"/>
        </w:numPr>
        <w:suppressAutoHyphens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FD3A69">
        <w:rPr>
          <w:rFonts w:ascii="Arial" w:eastAsia="Times New Roman" w:hAnsi="Arial" w:cs="Arial"/>
          <w:lang w:eastAsia="pl-PL"/>
        </w:rPr>
        <w:t>W ramach działalności kulturalno-oświatowej mogą być organizowane imprezy grupowe o powszechnej dostępności (połączone z poczęstunkiem)</w:t>
      </w:r>
      <w:r w:rsidR="00C2692B" w:rsidRPr="00FD3A69">
        <w:rPr>
          <w:rFonts w:ascii="Arial" w:eastAsia="Times New Roman" w:hAnsi="Arial" w:cs="Arial"/>
          <w:lang w:eastAsia="pl-PL"/>
        </w:rPr>
        <w:t xml:space="preserve"> organizowane przez pracodawcę </w:t>
      </w:r>
      <w:r w:rsidRPr="00FD3A69">
        <w:rPr>
          <w:rFonts w:ascii="Arial" w:eastAsia="Times New Roman" w:hAnsi="Arial" w:cs="Arial"/>
          <w:lang w:eastAsia="pl-PL"/>
        </w:rPr>
        <w:t xml:space="preserve">np..: spotkania integracyjne </w:t>
      </w:r>
      <w:r w:rsidR="004B69EA" w:rsidRPr="00FD3A69">
        <w:rPr>
          <w:rFonts w:ascii="Arial" w:eastAsia="Times New Roman" w:hAnsi="Arial" w:cs="Arial"/>
          <w:lang w:eastAsia="pl-PL"/>
        </w:rPr>
        <w:t xml:space="preserve">dla emerytów i rencistów </w:t>
      </w:r>
      <w:r w:rsidRPr="00FD3A69">
        <w:rPr>
          <w:rFonts w:ascii="Arial" w:eastAsia="Times New Roman" w:hAnsi="Arial" w:cs="Arial"/>
          <w:lang w:eastAsia="pl-PL"/>
        </w:rPr>
        <w:t>„spotkania świąteczne”</w:t>
      </w:r>
      <w:r w:rsidR="004B69EA" w:rsidRPr="00FD3A69">
        <w:rPr>
          <w:rFonts w:ascii="Arial" w:eastAsia="Times New Roman" w:hAnsi="Arial" w:cs="Arial"/>
          <w:lang w:eastAsia="pl-PL"/>
        </w:rPr>
        <w:t xml:space="preserve">. </w:t>
      </w:r>
    </w:p>
    <w:p w:rsidR="00880480" w:rsidRPr="00FD3A69" w:rsidRDefault="00880480" w:rsidP="00FD3A69">
      <w:pPr>
        <w:widowControl w:val="0"/>
        <w:numPr>
          <w:ilvl w:val="0"/>
          <w:numId w:val="15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>Kwota dofinansowania w roku budżetowym nie może przekroczyć kwoty wynikającej z tabeli dofinansowania do działalności kulturalno-oświatowej.</w:t>
      </w:r>
    </w:p>
    <w:p w:rsidR="00880480" w:rsidRPr="00FD3A69" w:rsidRDefault="00880480" w:rsidP="00FD3A69">
      <w:pPr>
        <w:widowControl w:val="0"/>
        <w:numPr>
          <w:ilvl w:val="0"/>
          <w:numId w:val="15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>Dofinansowanie do działalności kulturalno-oświatowej może być organizowane w miarę posiadanych  środków finansowych.</w:t>
      </w:r>
    </w:p>
    <w:p w:rsidR="00C438FB" w:rsidRPr="00FD3A69" w:rsidRDefault="00C438FB" w:rsidP="00C438FB">
      <w:pPr>
        <w:pStyle w:val="Standard"/>
        <w:tabs>
          <w:tab w:val="left" w:pos="4620"/>
        </w:tabs>
        <w:ind w:left="720"/>
        <w:jc w:val="both"/>
        <w:rPr>
          <w:rFonts w:ascii="Arial" w:eastAsia="Times New Roman" w:hAnsi="Arial" w:cs="Arial"/>
          <w:sz w:val="22"/>
          <w:szCs w:val="22"/>
        </w:rPr>
      </w:pPr>
    </w:p>
    <w:p w:rsidR="00880480" w:rsidRPr="00FD3A69" w:rsidRDefault="00FD3A69" w:rsidP="00FD3A69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lastRenderedPageBreak/>
        <w:t>Zasady dofinansowania do działalności sportowo-rekreacyjnej</w:t>
      </w:r>
    </w:p>
    <w:p w:rsidR="00880480" w:rsidRPr="00FD3A69" w:rsidRDefault="00880480" w:rsidP="0088048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880480" w:rsidRDefault="00880480" w:rsidP="0088048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</w:t>
      </w:r>
      <w:r w:rsidRPr="00FD3A69">
        <w:rPr>
          <w:rFonts w:ascii="Arial" w:eastAsia="Lucida Sans Unicode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12</w:t>
      </w:r>
      <w:r w:rsidR="00FD3A69">
        <w:rPr>
          <w:rFonts w:ascii="Arial" w:eastAsia="Lucida Sans Unicode" w:hAnsi="Arial" w:cs="Arial"/>
          <w:b/>
          <w:bCs/>
          <w:kern w:val="1"/>
          <w:lang w:eastAsia="ar-SA"/>
        </w:rPr>
        <w:t xml:space="preserve"> </w:t>
      </w:r>
    </w:p>
    <w:p w:rsidR="00FD3A69" w:rsidRPr="00FD3A69" w:rsidRDefault="00FD3A69" w:rsidP="00880480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880480" w:rsidRPr="00FD3A69" w:rsidRDefault="00880480" w:rsidP="00FD3A69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>Zajęcia sportowo-rekreacyjne w tym wycieczki, które podlegają dofinansowaniu z Funduszu to  aktywność ruchowa, opłacona ze środków osoby uprawnionej.</w:t>
      </w:r>
    </w:p>
    <w:p w:rsidR="00880480" w:rsidRPr="00FD3A69" w:rsidRDefault="00880480" w:rsidP="00FD3A69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>Emeryt, rencista może starać się o dofinansowanie zajęć sportowo-rekreacyjnych poprzez złożenie wniosku wraz z fakturą/rachunkiem imiennie wystawionym na wnioskodawcę, z zastrzeżeniem, że faktura/rachunek imienny winien zawierać informację o rodzaju opłaconych zajęć oraz termin ich realizacji.</w:t>
      </w:r>
    </w:p>
    <w:p w:rsidR="00880480" w:rsidRPr="00FD3A69" w:rsidRDefault="00880480" w:rsidP="00FD3A69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>W przypadku chęci zorganizowania zbiorczych zajęć sportowych przy współudziale związków zawodowych jako przedstawiciele osób biorących udział w zajęciach można ubiegać się na podstawie ”zbiorczej faktury” za uczestnictwo w takich zajęciach, przy zachowaniu zasad opisanych w § 11 ust. 4 Regulaminu (analogicznie do imprezy kulturalno-oświatowej).</w:t>
      </w:r>
    </w:p>
    <w:p w:rsidR="00880480" w:rsidRPr="00FD3A69" w:rsidRDefault="00880480" w:rsidP="00FD3A69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 xml:space="preserve">Dofinasowanie do wycieczki zakupionej indywidualnie może być przyznane max. dwa raz w roku i  nastąpi  na postawie przedłożenia przez osobę uprawnioną do Funduszu faktury za wycieczkę. </w:t>
      </w:r>
    </w:p>
    <w:p w:rsidR="00880480" w:rsidRPr="00FD3A69" w:rsidRDefault="00880480" w:rsidP="00FD3A69">
      <w:pPr>
        <w:widowControl w:val="0"/>
        <w:suppressAutoHyphens/>
        <w:spacing w:after="0" w:line="240" w:lineRule="auto"/>
        <w:ind w:left="720"/>
        <w:contextualSpacing/>
        <w:textAlignment w:val="baseline"/>
        <w:rPr>
          <w:rFonts w:ascii="Arial" w:eastAsia="Lucida Sans Unicode" w:hAnsi="Arial" w:cs="Arial"/>
          <w:b/>
          <w:bCs/>
          <w:i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i/>
          <w:kern w:val="1"/>
          <w:lang w:eastAsia="ar-SA"/>
        </w:rPr>
        <w:t>Wnioski należy składać po zakończeniu wycieczki wraz z oryginałem faktury.</w:t>
      </w:r>
    </w:p>
    <w:p w:rsidR="00880480" w:rsidRPr="00FD3A69" w:rsidRDefault="00880480" w:rsidP="00FD3A69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>Kwota dofinansowania w roku budżetowym nie może przekroczyć kwoty wynikającej z tabeli dofinansowania do działalności sportowo-rekreacyjnej.</w:t>
      </w:r>
    </w:p>
    <w:p w:rsidR="00880480" w:rsidRPr="00FD3A69" w:rsidRDefault="00880480" w:rsidP="00FD3A69">
      <w:pPr>
        <w:widowControl w:val="0"/>
        <w:numPr>
          <w:ilvl w:val="0"/>
          <w:numId w:val="18"/>
        </w:numPr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>Dofinansowanie do działalności sportowo-rekreacyjnej i wycieczek może być organizowane w miarę posiadanych środków finansowych.</w:t>
      </w:r>
    </w:p>
    <w:p w:rsidR="003C782E" w:rsidRPr="00FD3A69" w:rsidRDefault="003C782E" w:rsidP="003C782E">
      <w:pPr>
        <w:widowControl w:val="0"/>
        <w:tabs>
          <w:tab w:val="left" w:pos="4620"/>
        </w:tabs>
        <w:suppressAutoHyphens/>
        <w:spacing w:after="0" w:line="240" w:lineRule="auto"/>
        <w:ind w:left="1080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3C782E" w:rsidRPr="00FD3A69" w:rsidRDefault="00FD3A69" w:rsidP="00FD3A69">
      <w:pPr>
        <w:widowControl w:val="0"/>
        <w:tabs>
          <w:tab w:val="left" w:pos="4194"/>
        </w:tabs>
        <w:suppressAutoHyphens/>
        <w:spacing w:after="0" w:line="240" w:lineRule="auto"/>
        <w:ind w:left="1440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Zasady przyznawania zapomogi bezzwrotnej</w:t>
      </w:r>
    </w:p>
    <w:p w:rsidR="003C782E" w:rsidRPr="00FD3A69" w:rsidRDefault="003C782E" w:rsidP="003C782E">
      <w:pPr>
        <w:widowControl w:val="0"/>
        <w:tabs>
          <w:tab w:val="left" w:pos="720"/>
          <w:tab w:val="left" w:pos="4194"/>
        </w:tabs>
        <w:suppressAutoHyphens/>
        <w:spacing w:after="0" w:line="240" w:lineRule="auto"/>
        <w:ind w:left="720"/>
        <w:jc w:val="both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3C782E" w:rsidRPr="00FD3A69" w:rsidRDefault="003C782E" w:rsidP="003C782E">
      <w:pPr>
        <w:widowControl w:val="0"/>
        <w:tabs>
          <w:tab w:val="left" w:pos="4205"/>
        </w:tabs>
        <w:suppressAutoHyphens/>
        <w:spacing w:after="0" w:line="240" w:lineRule="auto"/>
        <w:ind w:left="-142" w:firstLine="153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13</w:t>
      </w:r>
    </w:p>
    <w:p w:rsidR="003C782E" w:rsidRPr="00FD3A69" w:rsidRDefault="003C782E" w:rsidP="003C782E">
      <w:pPr>
        <w:widowControl w:val="0"/>
        <w:tabs>
          <w:tab w:val="left" w:pos="4205"/>
        </w:tabs>
        <w:suppressAutoHyphens/>
        <w:spacing w:after="0" w:line="240" w:lineRule="auto"/>
        <w:ind w:left="360"/>
        <w:jc w:val="both"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</w:p>
    <w:p w:rsidR="003C782E" w:rsidRPr="00FD3A69" w:rsidRDefault="003C782E" w:rsidP="00FD3A69">
      <w:pPr>
        <w:widowControl w:val="0"/>
        <w:numPr>
          <w:ilvl w:val="0"/>
          <w:numId w:val="19"/>
        </w:numPr>
        <w:tabs>
          <w:tab w:val="left" w:pos="8647"/>
        </w:tabs>
        <w:suppressAutoHyphens/>
        <w:spacing w:after="0" w:line="240" w:lineRule="auto"/>
        <w:ind w:right="423"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 xml:space="preserve">Podstawą przyznania zapomogi jest przedłożenie do Działu Socjalnego Centrum Usług Wspólnych Oświaty w Łodzi wniosku wraz z oświadczeniem o wysokości dochodów brutto określonym w </w:t>
      </w:r>
      <w:r w:rsidRPr="00FD3A69">
        <w:rPr>
          <w:rFonts w:ascii="Arial" w:eastAsia="Lucida Sans Unicode" w:hAnsi="Arial" w:cs="Arial"/>
          <w:kern w:val="1"/>
          <w:lang w:eastAsia="ar-SA"/>
        </w:rPr>
        <w:t>§ 9 ust. 2 Regulaminu.</w:t>
      </w:r>
    </w:p>
    <w:p w:rsidR="003C782E" w:rsidRPr="00FD3A69" w:rsidRDefault="003C782E" w:rsidP="00FD3A69">
      <w:pPr>
        <w:widowControl w:val="0"/>
        <w:numPr>
          <w:ilvl w:val="0"/>
          <w:numId w:val="19"/>
        </w:numPr>
        <w:suppressAutoHyphens/>
        <w:spacing w:after="0" w:line="240" w:lineRule="auto"/>
        <w:ind w:right="423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>Wysokość zapomogi bezzwrotnej jest uzależniona od sytuacji życiowej, rodzinnej i materialnej wnioskodawcy.</w:t>
      </w:r>
    </w:p>
    <w:p w:rsidR="003C782E" w:rsidRPr="00FD3A69" w:rsidRDefault="003C782E" w:rsidP="00FD3A69">
      <w:pPr>
        <w:widowControl w:val="0"/>
        <w:numPr>
          <w:ilvl w:val="0"/>
          <w:numId w:val="19"/>
        </w:numPr>
        <w:suppressAutoHyphens/>
        <w:spacing w:after="0" w:line="240" w:lineRule="auto"/>
        <w:ind w:right="423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Warunkiem uzyskania pomocy w formie zapomogi jest przedstawienie przez osobę uprawnioną, ubiegającą się o taką pomoc, dokumentu potwierdzającego tą sytuację tj.:</w:t>
      </w:r>
    </w:p>
    <w:p w:rsidR="003C782E" w:rsidRPr="00FD3A69" w:rsidRDefault="003C782E" w:rsidP="00FD3A69">
      <w:pPr>
        <w:widowControl w:val="0"/>
        <w:numPr>
          <w:ilvl w:val="2"/>
          <w:numId w:val="20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w przypadku trudnej sytuacji rodzinnej i materialnej, dokumentu określającego pogorszenie się stanu finansowego rodziny np. wykaz zaległości w płatnościach,</w:t>
      </w:r>
    </w:p>
    <w:p w:rsidR="003C782E" w:rsidRPr="00FD3A69" w:rsidRDefault="003C782E" w:rsidP="00FD3A69">
      <w:pPr>
        <w:widowControl w:val="0"/>
        <w:numPr>
          <w:ilvl w:val="2"/>
          <w:numId w:val="20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w przypadku długotrwałej choroby, zaświadczenie od lekarza rodzinnego lub lekarza specjalisty o długotrwałej chorobie;</w:t>
      </w:r>
    </w:p>
    <w:p w:rsidR="003C782E" w:rsidRPr="00FD3A69" w:rsidRDefault="003C782E" w:rsidP="00FD3A69">
      <w:pPr>
        <w:widowControl w:val="0"/>
        <w:numPr>
          <w:ilvl w:val="2"/>
          <w:numId w:val="20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w przypadku zdarzeń losowych np., zaświadczenie odpowiedniego organu, kopia protokołu z policji lub innych służb;</w:t>
      </w:r>
    </w:p>
    <w:p w:rsidR="003C782E" w:rsidRPr="00FD3A69" w:rsidRDefault="003C782E" w:rsidP="00FD3A69">
      <w:pPr>
        <w:widowControl w:val="0"/>
        <w:numPr>
          <w:ilvl w:val="2"/>
          <w:numId w:val="20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w przypadku śmierci członka rodziny, kserokopia odpisu skróconego aktu zgonu.</w:t>
      </w:r>
    </w:p>
    <w:p w:rsidR="003C782E" w:rsidRPr="00FD3A69" w:rsidRDefault="003C782E" w:rsidP="00FD3A69">
      <w:pPr>
        <w:widowControl w:val="0"/>
        <w:numPr>
          <w:ilvl w:val="0"/>
          <w:numId w:val="19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Dokumenty winny być wiarygodne i rzetelne, nie budzące wątpliwości co do zaistniałych zdarzeń lub sytuacji. Dokumenty powinny być wystawione nie wcześniej niż na 6 miesiące przed złożeniem wniosku o przyznanie zapomogi.</w:t>
      </w:r>
    </w:p>
    <w:p w:rsidR="003C782E" w:rsidRPr="00FD3A69" w:rsidRDefault="003C782E" w:rsidP="00FD3A69">
      <w:pPr>
        <w:widowControl w:val="0"/>
        <w:numPr>
          <w:ilvl w:val="0"/>
          <w:numId w:val="19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W szczególnie uzasadnionych przypadkach Komisja Socjalna może odstąpić od obowiązku przedłożenia dokumentów potwierdzających długotrwałą chorobę, okoliczności zdarzenia losowego, itp.</w:t>
      </w:r>
    </w:p>
    <w:p w:rsidR="003C782E" w:rsidRPr="00FD3A69" w:rsidRDefault="003C782E" w:rsidP="00FD3A69">
      <w:pPr>
        <w:widowControl w:val="0"/>
        <w:numPr>
          <w:ilvl w:val="0"/>
          <w:numId w:val="19"/>
        </w:numPr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 xml:space="preserve">Wysokość zapomogi określana jest w tabeli dofinansowania, stanowiącej załącznik nr 2 do Regulaminu  i  jest uzależniona </w:t>
      </w:r>
      <w:r w:rsidRPr="00FD3A69">
        <w:rPr>
          <w:rFonts w:ascii="Arial" w:eastAsia="Times New Roman" w:hAnsi="Arial" w:cs="Arial"/>
          <w:b/>
          <w:i/>
          <w:kern w:val="1"/>
          <w:lang w:eastAsia="ar-SA"/>
        </w:rPr>
        <w:t>od  rodzaju i wagi zdarzenia oraz dochodu</w:t>
      </w:r>
      <w:r w:rsidRPr="00FD3A69">
        <w:rPr>
          <w:rFonts w:ascii="Arial" w:eastAsia="Times New Roman" w:hAnsi="Arial" w:cs="Arial"/>
          <w:kern w:val="1"/>
          <w:lang w:eastAsia="ar-SA"/>
        </w:rPr>
        <w:t xml:space="preserve"> przypadającego na członka rodziny uprawnionego.</w:t>
      </w:r>
    </w:p>
    <w:p w:rsidR="003C782E" w:rsidRPr="00FD3A69" w:rsidRDefault="003C782E" w:rsidP="00FD3A69">
      <w:pPr>
        <w:widowControl w:val="0"/>
        <w:numPr>
          <w:ilvl w:val="0"/>
          <w:numId w:val="19"/>
        </w:numPr>
        <w:tabs>
          <w:tab w:val="left" w:pos="4205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 xml:space="preserve">Wniosek o zapomogę, który nie został sporządzony zgodnie ze wzorem wniosku, </w:t>
      </w:r>
      <w:r w:rsidRPr="00FD3A69">
        <w:rPr>
          <w:rFonts w:ascii="Arial" w:eastAsia="Lucida Sans Unicode" w:hAnsi="Arial" w:cs="Arial"/>
          <w:bCs/>
          <w:kern w:val="1"/>
          <w:lang w:eastAsia="ar-SA"/>
        </w:rPr>
        <w:lastRenderedPageBreak/>
        <w:t xml:space="preserve">określonym w załączniku Nr </w:t>
      </w:r>
      <w:r w:rsidR="001612C2" w:rsidRPr="00FD3A69">
        <w:rPr>
          <w:rFonts w:ascii="Arial" w:eastAsia="Lucida Sans Unicode" w:hAnsi="Arial" w:cs="Arial"/>
          <w:bCs/>
          <w:kern w:val="1"/>
          <w:lang w:eastAsia="ar-SA"/>
        </w:rPr>
        <w:t>6</w:t>
      </w:r>
      <w:r w:rsidRPr="00FD3A69">
        <w:rPr>
          <w:rFonts w:ascii="Arial" w:eastAsia="Lucida Sans Unicode" w:hAnsi="Arial" w:cs="Arial"/>
          <w:bCs/>
          <w:kern w:val="1"/>
          <w:lang w:eastAsia="ar-SA"/>
        </w:rPr>
        <w:t xml:space="preserve"> do Regulaminu, oraz do którego nie dołączono wymaganych Regulaminem dokumentów, zwracany jest wnioskodawcy bez rozpatrzenia w celu poprawienia lub uzupełnienia, z zastrzeżeniem § 9 ust.9 Regulaminu.</w:t>
      </w:r>
    </w:p>
    <w:p w:rsidR="003C782E" w:rsidRPr="00FD3A69" w:rsidRDefault="003C782E" w:rsidP="00FD3A69">
      <w:pPr>
        <w:widowControl w:val="0"/>
        <w:tabs>
          <w:tab w:val="left" w:pos="4205"/>
        </w:tabs>
        <w:suppressAutoHyphens/>
        <w:spacing w:after="0" w:line="240" w:lineRule="auto"/>
        <w:ind w:left="11"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</w:p>
    <w:p w:rsidR="00453BC0" w:rsidRPr="00FD3A69" w:rsidRDefault="00FD3A69" w:rsidP="00453BC0">
      <w:pPr>
        <w:widowControl w:val="0"/>
        <w:tabs>
          <w:tab w:val="left" w:pos="4205"/>
        </w:tabs>
        <w:suppressAutoHyphens/>
        <w:spacing w:after="0" w:line="240" w:lineRule="auto"/>
        <w:ind w:left="11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Tryb rozpatrywania wniosków dotyczących świadczeń</w:t>
      </w:r>
    </w:p>
    <w:p w:rsidR="00453BC0" w:rsidRPr="00FD3A69" w:rsidRDefault="00453BC0" w:rsidP="00453BC0">
      <w:pPr>
        <w:widowControl w:val="0"/>
        <w:tabs>
          <w:tab w:val="left" w:pos="4205"/>
        </w:tabs>
        <w:suppressAutoHyphens/>
        <w:spacing w:after="0" w:line="240" w:lineRule="auto"/>
        <w:ind w:left="11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453BC0" w:rsidRPr="00FD3A69" w:rsidRDefault="00453BC0" w:rsidP="00453BC0">
      <w:pPr>
        <w:widowControl w:val="0"/>
        <w:tabs>
          <w:tab w:val="left" w:pos="4205"/>
        </w:tabs>
        <w:suppressAutoHyphens/>
        <w:spacing w:after="0" w:line="240" w:lineRule="auto"/>
        <w:ind w:left="11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14</w:t>
      </w:r>
    </w:p>
    <w:p w:rsidR="00453BC0" w:rsidRPr="00FD3A69" w:rsidRDefault="00453BC0" w:rsidP="00FD3A69">
      <w:pPr>
        <w:widowControl w:val="0"/>
        <w:numPr>
          <w:ilvl w:val="0"/>
          <w:numId w:val="21"/>
        </w:numPr>
        <w:tabs>
          <w:tab w:val="left" w:pos="4205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>Wnioski o dofinansowanie do wypoczynku przyjmowane są przez Dział Socjalny Centrum Usług Wspólnych Oświaty w Łodzi  w następujących terminach:</w:t>
      </w:r>
    </w:p>
    <w:p w:rsidR="00453BC0" w:rsidRPr="00FD3A69" w:rsidRDefault="00453BC0" w:rsidP="00FD3A69">
      <w:pPr>
        <w:widowControl w:val="0"/>
        <w:tabs>
          <w:tab w:val="left" w:pos="4205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 xml:space="preserve"> 1)</w:t>
      </w:r>
      <w:r w:rsidR="004C2F2B">
        <w:rPr>
          <w:rFonts w:ascii="Arial" w:eastAsia="Lucida Sans Unicode" w:hAnsi="Arial" w:cs="Arial"/>
          <w:bCs/>
          <w:kern w:val="1"/>
          <w:lang w:eastAsia="ar-SA"/>
        </w:rPr>
        <w:t xml:space="preserve"> </w:t>
      </w:r>
      <w:r w:rsidRPr="00FD3A69">
        <w:rPr>
          <w:rFonts w:ascii="Arial" w:eastAsia="Lucida Sans Unicode" w:hAnsi="Arial" w:cs="Arial"/>
          <w:bCs/>
          <w:kern w:val="1"/>
          <w:lang w:eastAsia="ar-SA"/>
        </w:rPr>
        <w:t>od 2 stycznia do 28 lutego danego roku kalendarzowego;</w:t>
      </w:r>
    </w:p>
    <w:p w:rsidR="00453BC0" w:rsidRPr="00FD3A69" w:rsidRDefault="00453BC0" w:rsidP="00FD3A69">
      <w:pPr>
        <w:widowControl w:val="0"/>
        <w:tabs>
          <w:tab w:val="left" w:pos="4205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 xml:space="preserve"> 2)</w:t>
      </w:r>
      <w:r w:rsidR="004C2F2B">
        <w:rPr>
          <w:rFonts w:ascii="Arial" w:eastAsia="Lucida Sans Unicode" w:hAnsi="Arial" w:cs="Arial"/>
          <w:bCs/>
          <w:kern w:val="1"/>
          <w:lang w:eastAsia="ar-SA"/>
        </w:rPr>
        <w:t xml:space="preserve"> </w:t>
      </w:r>
      <w:r w:rsidRPr="00FD3A69">
        <w:rPr>
          <w:rFonts w:ascii="Arial" w:eastAsia="Lucida Sans Unicode" w:hAnsi="Arial" w:cs="Arial"/>
          <w:bCs/>
          <w:kern w:val="1"/>
          <w:lang w:eastAsia="ar-SA"/>
        </w:rPr>
        <w:t>od 2 listopada do 30 listopada na I kwartał roku następnego tj. zimowiska</w:t>
      </w:r>
    </w:p>
    <w:p w:rsidR="00453BC0" w:rsidRPr="00FD3A69" w:rsidRDefault="00453BC0" w:rsidP="00FD3A69">
      <w:pPr>
        <w:widowControl w:val="0"/>
        <w:numPr>
          <w:ilvl w:val="0"/>
          <w:numId w:val="21"/>
        </w:numPr>
        <w:tabs>
          <w:tab w:val="left" w:pos="4205"/>
        </w:tabs>
        <w:suppressAutoHyphens/>
        <w:spacing w:after="0" w:line="240" w:lineRule="auto"/>
        <w:contextualSpacing/>
        <w:textAlignment w:val="baseline"/>
        <w:rPr>
          <w:rFonts w:ascii="Arial" w:eastAsia="Lucida Sans Unicode" w:hAnsi="Arial" w:cs="Arial"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Cs/>
          <w:kern w:val="1"/>
          <w:lang w:eastAsia="ar-SA"/>
        </w:rPr>
        <w:t>Wnioski o przyznanie świadczeń socjalnych w formie zapomogi przyjmowane są w terminach:</w:t>
      </w:r>
    </w:p>
    <w:p w:rsidR="00453BC0" w:rsidRPr="00FD3A69" w:rsidRDefault="00453BC0" w:rsidP="00FD3A69">
      <w:pPr>
        <w:widowControl w:val="0"/>
        <w:numPr>
          <w:ilvl w:val="1"/>
          <w:numId w:val="21"/>
        </w:numPr>
        <w:tabs>
          <w:tab w:val="left" w:pos="3911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 od 2 stycznia do 30 kwietnia</w:t>
      </w:r>
    </w:p>
    <w:p w:rsidR="00453BC0" w:rsidRPr="00FD3A69" w:rsidRDefault="00453BC0" w:rsidP="00FD3A69">
      <w:pPr>
        <w:widowControl w:val="0"/>
        <w:numPr>
          <w:ilvl w:val="1"/>
          <w:numId w:val="21"/>
        </w:numPr>
        <w:tabs>
          <w:tab w:val="left" w:pos="3911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 od 2 maja do 31 października </w:t>
      </w:r>
    </w:p>
    <w:p w:rsidR="00453BC0" w:rsidRPr="00FD3A69" w:rsidRDefault="00453BC0" w:rsidP="00FD3A69">
      <w:pPr>
        <w:widowControl w:val="0"/>
        <w:tabs>
          <w:tab w:val="left" w:pos="3911"/>
        </w:tabs>
        <w:suppressAutoHyphens/>
        <w:spacing w:after="0" w:line="200" w:lineRule="atLeast"/>
        <w:ind w:left="720"/>
        <w:contextualSpacing/>
        <w:textAlignment w:val="baseline"/>
        <w:rPr>
          <w:rFonts w:ascii="Arial" w:eastAsia="Lucida Sans Unicode" w:hAnsi="Arial" w:cs="Arial"/>
          <w:b/>
          <w:i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i/>
          <w:kern w:val="1"/>
          <w:lang w:eastAsia="ar-SA"/>
        </w:rPr>
        <w:t>Wnioski dotyczące zapomóg rozpatrywane są dwa razy w roku kalendarzowym.</w:t>
      </w:r>
    </w:p>
    <w:p w:rsidR="00453BC0" w:rsidRPr="00FD3A69" w:rsidRDefault="00453BC0" w:rsidP="00FD3A69">
      <w:pPr>
        <w:widowControl w:val="0"/>
        <w:numPr>
          <w:ilvl w:val="0"/>
          <w:numId w:val="21"/>
        </w:numPr>
        <w:tabs>
          <w:tab w:val="left" w:pos="3911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Wnioski o przyznanie dofinansowania do działalności kulturalno-oświatowej przyjmowane są w terminie:</w:t>
      </w:r>
    </w:p>
    <w:p w:rsidR="00453BC0" w:rsidRPr="00FD3A69" w:rsidRDefault="00453BC0" w:rsidP="00FD3A69">
      <w:pPr>
        <w:widowControl w:val="0"/>
        <w:numPr>
          <w:ilvl w:val="1"/>
          <w:numId w:val="21"/>
        </w:numPr>
        <w:tabs>
          <w:tab w:val="left" w:pos="3911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od 2 stycznia do 31 października</w:t>
      </w:r>
    </w:p>
    <w:p w:rsidR="00453BC0" w:rsidRPr="00FD3A69" w:rsidRDefault="00453BC0" w:rsidP="00FD3A69">
      <w:pPr>
        <w:widowControl w:val="0"/>
        <w:numPr>
          <w:ilvl w:val="0"/>
          <w:numId w:val="21"/>
        </w:numPr>
        <w:tabs>
          <w:tab w:val="left" w:pos="3911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Wnioski o przyznanie dofinansowania do działalności sportowo-rekreacyjnej i turystycznej przyjmowane są w terminie: </w:t>
      </w:r>
    </w:p>
    <w:p w:rsidR="00453BC0" w:rsidRPr="00FD3A69" w:rsidRDefault="00453BC0" w:rsidP="00FD3A69">
      <w:pPr>
        <w:widowControl w:val="0"/>
        <w:numPr>
          <w:ilvl w:val="1"/>
          <w:numId w:val="21"/>
        </w:numPr>
        <w:tabs>
          <w:tab w:val="left" w:pos="3911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od 2 stycznia do 31 października</w:t>
      </w:r>
    </w:p>
    <w:p w:rsidR="00453BC0" w:rsidRPr="00FD3A69" w:rsidRDefault="00453BC0" w:rsidP="00FD3A69">
      <w:pPr>
        <w:widowControl w:val="0"/>
        <w:numPr>
          <w:ilvl w:val="0"/>
          <w:numId w:val="21"/>
        </w:numPr>
        <w:tabs>
          <w:tab w:val="left" w:pos="3911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Złożone wnioski podlegają ewidencji z podziałem na poszczególne formy pomocy.</w:t>
      </w:r>
    </w:p>
    <w:p w:rsidR="00453BC0" w:rsidRPr="00FD3A69" w:rsidRDefault="00453BC0" w:rsidP="00FD3A69">
      <w:pPr>
        <w:widowControl w:val="0"/>
        <w:numPr>
          <w:ilvl w:val="0"/>
          <w:numId w:val="21"/>
        </w:numPr>
        <w:tabs>
          <w:tab w:val="left" w:pos="720"/>
          <w:tab w:val="left" w:pos="3911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Osoby ubiegające się o świadczenie socjalne w formie dofinansowania do wypoczynku zobowiązane są złożyć wniosek na formularzu stanowiącym załącznik nr </w:t>
      </w:r>
      <w:r w:rsidR="00172186" w:rsidRPr="00FD3A69">
        <w:rPr>
          <w:rFonts w:ascii="Arial" w:eastAsia="Lucida Sans Unicode" w:hAnsi="Arial" w:cs="Arial"/>
          <w:kern w:val="1"/>
          <w:lang w:eastAsia="ar-SA"/>
        </w:rPr>
        <w:t>4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 do Regulaminu.</w:t>
      </w:r>
    </w:p>
    <w:p w:rsidR="00453BC0" w:rsidRPr="00FD3A69" w:rsidRDefault="00453BC0" w:rsidP="00FD3A6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Osoby ubiegające się o świadczenie socjalne w formie dofinansowania do wypoczynku dziecka zobowiązane są złożyć wniosek na formu</w:t>
      </w:r>
      <w:r w:rsidR="00172186" w:rsidRPr="00FD3A69">
        <w:rPr>
          <w:rFonts w:ascii="Arial" w:eastAsia="Lucida Sans Unicode" w:hAnsi="Arial" w:cs="Arial"/>
          <w:kern w:val="1"/>
          <w:lang w:eastAsia="ar-SA"/>
        </w:rPr>
        <w:t>larzu stanowiącym załącznik nr 5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 do Regulaminu.</w:t>
      </w:r>
    </w:p>
    <w:p w:rsidR="00453BC0" w:rsidRPr="00FD3A69" w:rsidRDefault="00453BC0" w:rsidP="00FD3A6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Osoby ubiegające się o świadczenie socjalne w formie zapomogi zobowiązane są złożyć wniosek na formularzu stanowiącym załącznik nr </w:t>
      </w:r>
      <w:r w:rsidR="00172186" w:rsidRPr="00FD3A69">
        <w:rPr>
          <w:rFonts w:ascii="Arial" w:eastAsia="Lucida Sans Unicode" w:hAnsi="Arial" w:cs="Arial"/>
          <w:kern w:val="1"/>
          <w:lang w:eastAsia="ar-SA"/>
        </w:rPr>
        <w:t>6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 do Regulaminu.</w:t>
      </w:r>
    </w:p>
    <w:p w:rsidR="00453BC0" w:rsidRPr="00FD3A69" w:rsidRDefault="00453BC0" w:rsidP="00FD3A69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after="0" w:line="200" w:lineRule="atLeast"/>
        <w:contextualSpacing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Osoby ubiegające się o świadczenie socjalne w formie dofinansowania do działalności kulturalno-oświatowej zobowiązane są złożyć wniosek na formu</w:t>
      </w:r>
      <w:r w:rsidR="00172186" w:rsidRPr="00FD3A69">
        <w:rPr>
          <w:rFonts w:ascii="Arial" w:eastAsia="Lucida Sans Unicode" w:hAnsi="Arial" w:cs="Arial"/>
          <w:kern w:val="1"/>
          <w:lang w:eastAsia="ar-SA"/>
        </w:rPr>
        <w:t>larzu stanowiącym załącznik nr 7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 do Regulaminu;</w:t>
      </w:r>
    </w:p>
    <w:p w:rsidR="00453BC0" w:rsidRPr="00FD3A69" w:rsidRDefault="00453BC0" w:rsidP="00FD3A69">
      <w:pPr>
        <w:numPr>
          <w:ilvl w:val="0"/>
          <w:numId w:val="21"/>
        </w:numPr>
        <w:contextualSpacing/>
        <w:rPr>
          <w:rFonts w:ascii="Arial" w:hAnsi="Arial" w:cs="Arial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Osoby ubiegające się o świadczenie socjalne w formie dofinansowania do działalności sportowo-rekreacyjnej i turystycznej zobowiązane są złożyć wniosek na for</w:t>
      </w:r>
      <w:r w:rsidR="00172186" w:rsidRPr="00FD3A69">
        <w:rPr>
          <w:rFonts w:ascii="Arial" w:eastAsia="Lucida Sans Unicode" w:hAnsi="Arial" w:cs="Arial"/>
          <w:kern w:val="1"/>
          <w:lang w:eastAsia="ar-SA"/>
        </w:rPr>
        <w:t>mularzu stanowiącym załącznik nr 8 d</w:t>
      </w:r>
      <w:r w:rsidR="00F30860" w:rsidRPr="00FD3A69">
        <w:rPr>
          <w:rFonts w:ascii="Arial" w:eastAsia="Lucida Sans Unicode" w:hAnsi="Arial" w:cs="Arial"/>
          <w:kern w:val="1"/>
          <w:lang w:eastAsia="ar-SA"/>
        </w:rPr>
        <w:t>o</w:t>
      </w:r>
      <w:r w:rsidR="00172186" w:rsidRPr="00FD3A69">
        <w:rPr>
          <w:rFonts w:ascii="Arial" w:eastAsia="Lucida Sans Unicode" w:hAnsi="Arial" w:cs="Arial"/>
          <w:kern w:val="1"/>
          <w:lang w:eastAsia="ar-SA"/>
        </w:rPr>
        <w:t xml:space="preserve"> Regulaminu.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 </w:t>
      </w:r>
    </w:p>
    <w:p w:rsidR="00196FC0" w:rsidRPr="00FD3A69" w:rsidRDefault="00196FC0" w:rsidP="00196FC0">
      <w:pPr>
        <w:ind w:left="720"/>
        <w:contextualSpacing/>
        <w:jc w:val="both"/>
        <w:rPr>
          <w:rFonts w:ascii="Arial" w:hAnsi="Arial" w:cs="Arial"/>
        </w:rPr>
      </w:pPr>
    </w:p>
    <w:p w:rsidR="004C2F2B" w:rsidRPr="00FD3A69" w:rsidRDefault="00FD3A69" w:rsidP="004C2F2B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kern w:val="1"/>
          <w:lang w:eastAsia="ar-SA"/>
        </w:rPr>
        <w:t xml:space="preserve">Rozdział </w:t>
      </w:r>
      <w:r w:rsidR="00453BC0" w:rsidRPr="00FD3A69">
        <w:rPr>
          <w:rFonts w:ascii="Arial" w:eastAsia="Lucida Sans Unicode" w:hAnsi="Arial" w:cs="Arial"/>
          <w:b/>
          <w:kern w:val="1"/>
          <w:lang w:eastAsia="ar-SA"/>
        </w:rPr>
        <w:t>III</w:t>
      </w:r>
    </w:p>
    <w:p w:rsidR="00453BC0" w:rsidRDefault="00FD3A69" w:rsidP="004C2F2B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kern w:val="1"/>
          <w:lang w:eastAsia="ar-SA"/>
        </w:rPr>
        <w:t xml:space="preserve">  Zasady i tryb przyznawania pomocy na cele mieszkaniowe</w:t>
      </w:r>
    </w:p>
    <w:p w:rsidR="004C2F2B" w:rsidRPr="00FD3A69" w:rsidRDefault="004C2F2B" w:rsidP="004C2F2B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15</w:t>
      </w: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453BC0" w:rsidRPr="00FD3A69" w:rsidRDefault="00453BC0" w:rsidP="00FD3A69">
      <w:pPr>
        <w:widowControl w:val="0"/>
        <w:numPr>
          <w:ilvl w:val="0"/>
          <w:numId w:val="23"/>
        </w:numPr>
        <w:tabs>
          <w:tab w:val="left" w:pos="720"/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Przyznanie świadczenia uzależnia się od sytuacji życiowej, rodzinnej oraz materialnej osoby uprawnionej do korzystania z Funduszu.</w:t>
      </w:r>
    </w:p>
    <w:p w:rsidR="00453BC0" w:rsidRPr="00FD3A69" w:rsidRDefault="00453BC0" w:rsidP="00FD3A69">
      <w:pPr>
        <w:widowControl w:val="0"/>
        <w:numPr>
          <w:ilvl w:val="0"/>
          <w:numId w:val="23"/>
        </w:numPr>
        <w:tabs>
          <w:tab w:val="left" w:pos="720"/>
          <w:tab w:val="left" w:pos="4620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 xml:space="preserve">Pomoc na cele mieszkaniowe finansowana z Funduszu ma charakter uznaniowy. W przypadku odmowy przyznania prawa do świadczenia nie stosuje się trybu odwoławczego. Osoby uprawnione nie mogą domagać się środków pieniężnych rekompensujących wartość pomocy na cele mieszkaniowe w przypadku jej nie przyznania. </w:t>
      </w:r>
    </w:p>
    <w:p w:rsidR="00453BC0" w:rsidRPr="00FD3A69" w:rsidRDefault="00453BC0" w:rsidP="00FD3A69">
      <w:pPr>
        <w:widowControl w:val="0"/>
        <w:numPr>
          <w:ilvl w:val="0"/>
          <w:numId w:val="23"/>
        </w:numPr>
        <w:tabs>
          <w:tab w:val="left" w:pos="7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Środki Funduszu wyodrębnione na cele mieszkaniowe przeznacza się na pomoc w zakresie remontu mieszkania bądź domu mieszkalnego. </w:t>
      </w:r>
    </w:p>
    <w:p w:rsidR="00453BC0" w:rsidRPr="00FD3A69" w:rsidRDefault="00453BC0" w:rsidP="00FD3A69">
      <w:pPr>
        <w:widowControl w:val="0"/>
        <w:numPr>
          <w:ilvl w:val="0"/>
          <w:numId w:val="23"/>
        </w:numPr>
        <w:tabs>
          <w:tab w:val="left" w:pos="6049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Zabezpieczenia spłaty pożyczki dokonuje się poprzez zawarcie umowy poręczenia z dwoma poręczycielami, którymi mogą być jedynie osoby zatrudnione na czas </w:t>
      </w:r>
      <w:r w:rsidRPr="00FD3A69">
        <w:rPr>
          <w:rFonts w:ascii="Arial" w:eastAsia="Lucida Sans Unicode" w:hAnsi="Arial" w:cs="Arial"/>
          <w:kern w:val="1"/>
          <w:lang w:eastAsia="ar-SA"/>
        </w:rPr>
        <w:lastRenderedPageBreak/>
        <w:t>nieokreślony lub czas obejmujący okres spłaty pożyczki, bądź w przypadku emerytów i rencistów osoby podlegające zaopatrzeniu emerytalnemu.</w:t>
      </w:r>
    </w:p>
    <w:p w:rsidR="00453BC0" w:rsidRPr="00FD3A69" w:rsidRDefault="00453BC0" w:rsidP="00FD3A69">
      <w:pPr>
        <w:widowControl w:val="0"/>
        <w:numPr>
          <w:ilvl w:val="0"/>
          <w:numId w:val="23"/>
        </w:numPr>
        <w:tabs>
          <w:tab w:val="left" w:pos="534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Pomoc z Funduszu na cele mieszkaniowe, o których mowa w ust. 4, udzielana jest w formie pożyczek oprocentowanych w wysokości 3 % w stosunku rocznym. </w:t>
      </w:r>
    </w:p>
    <w:p w:rsidR="00453BC0" w:rsidRPr="00FD3A69" w:rsidRDefault="00453BC0" w:rsidP="00FD3A69">
      <w:pPr>
        <w:widowControl w:val="0"/>
        <w:numPr>
          <w:ilvl w:val="0"/>
          <w:numId w:val="23"/>
        </w:numPr>
        <w:tabs>
          <w:tab w:val="left" w:pos="720"/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W przypadku małżonków zatrudnionych w szkołach i placówkach oświatowych prowadzących wspólną działalność socjalną w Centrum Usług Wspólnych Oświaty w Łodzi o pożyczkę na remont mieszkania mogą ubiegać się oboje małżonkowie. </w:t>
      </w:r>
    </w:p>
    <w:p w:rsidR="00453BC0" w:rsidRPr="00FD3A69" w:rsidRDefault="00453BC0" w:rsidP="00FD3A69">
      <w:pPr>
        <w:widowControl w:val="0"/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Wysokość pożyczek mieszkaniowych ustalana jest corocznie w zależności od ilość posiadanych środków funduszu przeznaczonych na ten cel, a następnie zatwierdzone przez Dyrektora Centrum Usług Wspólnych Oświaty w Łodzi oraz zakładowe organizacje związkowe.</w:t>
      </w: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16</w:t>
      </w: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453BC0" w:rsidRPr="00FD3A69" w:rsidRDefault="00453BC0" w:rsidP="00FD3A69">
      <w:pPr>
        <w:widowControl w:val="0"/>
        <w:numPr>
          <w:ilvl w:val="0"/>
          <w:numId w:val="25"/>
        </w:numPr>
        <w:tabs>
          <w:tab w:val="left" w:pos="720"/>
          <w:tab w:val="left" w:pos="786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Podstawą przyznania pomocy na cele mieszkaniowe jest pisemny wniosek osoby uprawnionej wraz z oświadczeniem o wysokości dochodu brutto przypadającego na osobę w gospodarstwie domowym.</w:t>
      </w:r>
    </w:p>
    <w:p w:rsidR="00453BC0" w:rsidRPr="00FD3A69" w:rsidRDefault="00453BC0" w:rsidP="00FD3A69">
      <w:pPr>
        <w:widowControl w:val="0"/>
        <w:numPr>
          <w:ilvl w:val="0"/>
          <w:numId w:val="25"/>
        </w:numPr>
        <w:tabs>
          <w:tab w:val="left" w:pos="720"/>
          <w:tab w:val="left" w:pos="786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Osoby ubiegające się o pomoc na cele mieszkaniowe zobowiązane są złożyć wniosek na formularzu stanowiącym załącznik nr </w:t>
      </w:r>
      <w:r w:rsidR="00172186" w:rsidRPr="00FD3A69">
        <w:rPr>
          <w:rFonts w:ascii="Arial" w:eastAsia="Lucida Sans Unicode" w:hAnsi="Arial" w:cs="Arial"/>
          <w:kern w:val="1"/>
          <w:lang w:eastAsia="ar-SA"/>
        </w:rPr>
        <w:t>9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 do Regulaminu.</w:t>
      </w:r>
    </w:p>
    <w:p w:rsidR="00453BC0" w:rsidRPr="00FD3A69" w:rsidRDefault="00453BC0" w:rsidP="00FD3A69">
      <w:pPr>
        <w:widowControl w:val="0"/>
        <w:numPr>
          <w:ilvl w:val="0"/>
          <w:numId w:val="25"/>
        </w:numPr>
        <w:tabs>
          <w:tab w:val="left" w:pos="7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Wnioski o przyznanie pomocy na cele mieszkaniowe wydaje i wypełnione przyjmuje Dział Socjalny  Centrum Usług Wspólnych Oświaty w Łodzi w terminach:</w:t>
      </w:r>
    </w:p>
    <w:p w:rsidR="00453BC0" w:rsidRPr="00FD3A69" w:rsidRDefault="00453BC0" w:rsidP="00FD3A69">
      <w:pPr>
        <w:widowControl w:val="0"/>
        <w:numPr>
          <w:ilvl w:val="1"/>
          <w:numId w:val="22"/>
        </w:numPr>
        <w:tabs>
          <w:tab w:val="left" w:pos="7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od 2 stycznia do 30 września danego roku kalendarzowego.</w:t>
      </w:r>
    </w:p>
    <w:p w:rsidR="00453BC0" w:rsidRPr="00FD3A69" w:rsidRDefault="00453BC0" w:rsidP="00FD3A69">
      <w:pPr>
        <w:widowControl w:val="0"/>
        <w:numPr>
          <w:ilvl w:val="0"/>
          <w:numId w:val="25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b/>
          <w:i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i/>
          <w:kern w:val="1"/>
          <w:lang w:eastAsia="ar-SA"/>
        </w:rPr>
        <w:t>Maksymalną wysokość pożyczki na cele mieszkaniowe ustala się w kwocie 6000,-</w:t>
      </w:r>
    </w:p>
    <w:p w:rsidR="00453BC0" w:rsidRPr="00FD3A69" w:rsidRDefault="00453BC0" w:rsidP="00453BC0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i/>
          <w:kern w:val="1"/>
          <w:lang w:eastAsia="ar-SA"/>
        </w:rPr>
      </w:pP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17</w:t>
      </w: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</w:p>
    <w:p w:rsidR="00453BC0" w:rsidRPr="00FD3A69" w:rsidRDefault="00453BC0" w:rsidP="00FD3A69">
      <w:pPr>
        <w:widowControl w:val="0"/>
        <w:numPr>
          <w:ilvl w:val="0"/>
          <w:numId w:val="24"/>
        </w:numPr>
        <w:tabs>
          <w:tab w:val="left" w:pos="720"/>
        </w:tabs>
        <w:suppressAutoHyphens/>
        <w:spacing w:after="0" w:line="200" w:lineRule="atLeast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Podstawę do wypłaty przyznanej pożyczki na cele mieszkaniowe stanowi umowa zawarta z osobą uprawnioną, kt</w:t>
      </w:r>
      <w:r w:rsidR="00172186" w:rsidRPr="00FD3A69">
        <w:rPr>
          <w:rFonts w:ascii="Arial" w:eastAsia="Times New Roman" w:hAnsi="Arial" w:cs="Arial"/>
          <w:kern w:val="1"/>
          <w:lang w:eastAsia="ar-SA"/>
        </w:rPr>
        <w:t>órej wzór stanowi załącznik nr 10</w:t>
      </w:r>
      <w:r w:rsidRPr="00FD3A69">
        <w:rPr>
          <w:rFonts w:ascii="Arial" w:eastAsia="Times New Roman" w:hAnsi="Arial" w:cs="Arial"/>
          <w:kern w:val="1"/>
          <w:lang w:eastAsia="ar-SA"/>
        </w:rPr>
        <w:t xml:space="preserve"> do Regulaminu. W umowie określa się wysokość pożyczki, wysokość odsetek, łączną kwotę pozostającą do spłaty, termin spłaty, ilość i wysokość rat, rodzaj zabezpieczenia spłaty, sposób spłaty.</w:t>
      </w:r>
    </w:p>
    <w:p w:rsidR="00453BC0" w:rsidRPr="00FD3A69" w:rsidRDefault="00453BC0" w:rsidP="00FD3A69">
      <w:pPr>
        <w:widowControl w:val="0"/>
        <w:numPr>
          <w:ilvl w:val="0"/>
          <w:numId w:val="24"/>
        </w:numPr>
        <w:tabs>
          <w:tab w:val="left" w:pos="720"/>
          <w:tab w:val="left" w:pos="4620"/>
        </w:tabs>
        <w:suppressAutoHyphens/>
        <w:spacing w:after="0" w:line="200" w:lineRule="atLeast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Pożyczka przekazywana jest świadczeniobiorcy w formie gotówki lub przelewu na konto pożyczkobiorcy.</w:t>
      </w:r>
    </w:p>
    <w:p w:rsidR="00453BC0" w:rsidRPr="00FD3A69" w:rsidRDefault="00453BC0" w:rsidP="00FD3A69">
      <w:pPr>
        <w:widowControl w:val="0"/>
        <w:numPr>
          <w:ilvl w:val="0"/>
          <w:numId w:val="24"/>
        </w:numPr>
        <w:tabs>
          <w:tab w:val="left" w:pos="720"/>
          <w:tab w:val="left" w:pos="46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Spłata pożyczki rozpoczyna się nie później niż po upływie trzech miesięcy od dnia jej udzielenia. Okres spłaty pożyczek na cele remontowe mieszkania rozkłada się na 3 lata.</w:t>
      </w:r>
    </w:p>
    <w:p w:rsidR="00453BC0" w:rsidRPr="00FD3A69" w:rsidRDefault="00453BC0" w:rsidP="00FD3A69">
      <w:pPr>
        <w:widowControl w:val="0"/>
        <w:numPr>
          <w:ilvl w:val="0"/>
          <w:numId w:val="24"/>
        </w:numPr>
        <w:tabs>
          <w:tab w:val="left" w:pos="7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 uzasadnionych przypadkach na wniosek osoby uprawnionej spłata pożyczki może być zawieszona na okres do jednego roku po uprzednim spłaceniu 12 rat zaciągniętej pożyczki z jednoczesną zmianą zasad spłaty. W przypadku zawieszenia spłaty pożyczki, okres spłaty wydłuża się o czas zawieszenia.</w:t>
      </w:r>
    </w:p>
    <w:p w:rsidR="00453BC0" w:rsidRPr="00FD3A69" w:rsidRDefault="00453BC0" w:rsidP="00FD3A69">
      <w:pPr>
        <w:widowControl w:val="0"/>
        <w:numPr>
          <w:ilvl w:val="0"/>
          <w:numId w:val="24"/>
        </w:numPr>
        <w:tabs>
          <w:tab w:val="left" w:pos="7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 przypadku zaprzestania spłaty pożyczki przez pożyczkobiorcę, zobowiązanie spłaty przechodzi na poręczycieli.</w:t>
      </w:r>
    </w:p>
    <w:p w:rsidR="00453BC0" w:rsidRPr="00FD3A69" w:rsidRDefault="00453BC0" w:rsidP="00FD3A69">
      <w:pPr>
        <w:widowControl w:val="0"/>
        <w:numPr>
          <w:ilvl w:val="0"/>
          <w:numId w:val="24"/>
        </w:numPr>
        <w:tabs>
          <w:tab w:val="left" w:pos="7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 szczególnie uzasadnionych wypadkach losowych w uzgodnieniu ze związkami zawodowymi   pożyczka może być:</w:t>
      </w:r>
    </w:p>
    <w:p w:rsidR="00453BC0" w:rsidRPr="00FD3A69" w:rsidRDefault="00453BC0" w:rsidP="00FD3A69">
      <w:pPr>
        <w:widowControl w:val="0"/>
        <w:numPr>
          <w:ilvl w:val="2"/>
          <w:numId w:val="22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umorzona po spłacie 50 % zadłużenia;</w:t>
      </w:r>
    </w:p>
    <w:p w:rsidR="00453BC0" w:rsidRPr="00FD3A69" w:rsidRDefault="00453BC0" w:rsidP="00FD3A69">
      <w:pPr>
        <w:widowControl w:val="0"/>
        <w:numPr>
          <w:ilvl w:val="2"/>
          <w:numId w:val="22"/>
        </w:numPr>
        <w:tabs>
          <w:tab w:val="left" w:pos="72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w przypadku zgonu </w:t>
      </w:r>
      <w:r w:rsidR="00ED66DF" w:rsidRPr="00FD3A69">
        <w:rPr>
          <w:rFonts w:ascii="Arial" w:eastAsia="Lucida Sans Unicode" w:hAnsi="Arial" w:cs="Arial"/>
          <w:kern w:val="1"/>
          <w:lang w:eastAsia="ar-SA"/>
        </w:rPr>
        <w:t>pozostała kwota pożyczki zostaje umorzona.</w:t>
      </w:r>
    </w:p>
    <w:p w:rsidR="00453BC0" w:rsidRPr="00FD3A69" w:rsidRDefault="00453BC0" w:rsidP="00FD3A69">
      <w:pPr>
        <w:widowControl w:val="0"/>
        <w:numPr>
          <w:ilvl w:val="0"/>
          <w:numId w:val="24"/>
        </w:numPr>
        <w:tabs>
          <w:tab w:val="left" w:pos="720"/>
          <w:tab w:val="left" w:pos="3911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 przypadku spłaty pożyczki przez upływem terminu umownego, osoba uprawniona może ubiegać się o przyznanie kolejnej pożyczki.</w:t>
      </w:r>
    </w:p>
    <w:p w:rsidR="00453BC0" w:rsidRPr="00FD3A69" w:rsidRDefault="00453BC0" w:rsidP="00FD3A69">
      <w:pPr>
        <w:widowControl w:val="0"/>
        <w:numPr>
          <w:ilvl w:val="0"/>
          <w:numId w:val="24"/>
        </w:numPr>
        <w:tabs>
          <w:tab w:val="left" w:pos="720"/>
          <w:tab w:val="left" w:pos="3911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Spłata pożyczki przez upływem terminu umownego nie stanowi podstawy do zwrotu części oprocentowania.</w:t>
      </w:r>
    </w:p>
    <w:p w:rsidR="00453BC0" w:rsidRPr="00FD3A69" w:rsidRDefault="00453BC0" w:rsidP="00453BC0">
      <w:pPr>
        <w:widowControl w:val="0"/>
        <w:tabs>
          <w:tab w:val="left" w:pos="3911"/>
        </w:tabs>
        <w:suppressAutoHyphens/>
        <w:spacing w:after="0" w:line="240" w:lineRule="auto"/>
        <w:ind w:left="720"/>
        <w:jc w:val="both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</w:p>
    <w:p w:rsidR="00453BC0" w:rsidRPr="00FD3A69" w:rsidRDefault="00453BC0" w:rsidP="00453BC0">
      <w:pPr>
        <w:widowControl w:val="0"/>
        <w:tabs>
          <w:tab w:val="left" w:pos="3911"/>
        </w:tabs>
        <w:suppressAutoHyphens/>
        <w:spacing w:after="0" w:line="240" w:lineRule="auto"/>
        <w:ind w:left="720"/>
        <w:jc w:val="both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</w:p>
    <w:p w:rsidR="00453BC0" w:rsidRPr="00FD3A69" w:rsidRDefault="00FD3A69" w:rsidP="00453BC0">
      <w:pPr>
        <w:widowControl w:val="0"/>
        <w:tabs>
          <w:tab w:val="left" w:pos="3911"/>
        </w:tabs>
        <w:suppressAutoHyphens/>
        <w:spacing w:after="0" w:line="240" w:lineRule="auto"/>
        <w:ind w:left="720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kern w:val="1"/>
          <w:lang w:eastAsia="ar-SA"/>
        </w:rPr>
        <w:t>Przetwarzanie danych osobowych</w:t>
      </w:r>
    </w:p>
    <w:p w:rsidR="00453BC0" w:rsidRPr="00FD3A69" w:rsidRDefault="00453BC0" w:rsidP="00453BC0">
      <w:pPr>
        <w:widowControl w:val="0"/>
        <w:tabs>
          <w:tab w:val="left" w:pos="3911"/>
        </w:tabs>
        <w:suppressAutoHyphens/>
        <w:spacing w:after="0" w:line="240" w:lineRule="auto"/>
        <w:ind w:left="720"/>
        <w:jc w:val="both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</w:p>
    <w:p w:rsidR="00453BC0" w:rsidRPr="00FD3A69" w:rsidRDefault="00453BC0" w:rsidP="00453BC0">
      <w:pPr>
        <w:widowControl w:val="0"/>
        <w:tabs>
          <w:tab w:val="left" w:pos="3911"/>
        </w:tabs>
        <w:suppressAutoHyphens/>
        <w:spacing w:after="0" w:line="240" w:lineRule="auto"/>
        <w:ind w:left="720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kern w:val="1"/>
          <w:lang w:eastAsia="ar-SA"/>
        </w:rPr>
        <w:t>§ 18</w:t>
      </w:r>
    </w:p>
    <w:p w:rsidR="00453BC0" w:rsidRPr="00FD3A69" w:rsidRDefault="00453BC0" w:rsidP="00453BC0">
      <w:pPr>
        <w:widowControl w:val="0"/>
        <w:tabs>
          <w:tab w:val="left" w:pos="3911"/>
        </w:tabs>
        <w:suppressAutoHyphens/>
        <w:spacing w:after="0" w:line="240" w:lineRule="auto"/>
        <w:ind w:left="720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</w:p>
    <w:p w:rsidR="00453BC0" w:rsidRPr="00FD3A69" w:rsidRDefault="00453BC0" w:rsidP="00FD3A69">
      <w:pPr>
        <w:widowControl w:val="0"/>
        <w:tabs>
          <w:tab w:val="left" w:pos="534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kern w:val="1"/>
          <w:lang w:eastAsia="ar-SA"/>
        </w:rPr>
        <w:t>Przetwarzanie danych osobowych.</w:t>
      </w:r>
    </w:p>
    <w:p w:rsidR="00453BC0" w:rsidRPr="00FD3A69" w:rsidRDefault="00453BC0" w:rsidP="00453BC0">
      <w:pPr>
        <w:widowControl w:val="0"/>
        <w:tabs>
          <w:tab w:val="left" w:pos="5340"/>
        </w:tabs>
        <w:suppressAutoHyphens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Administratorem danych osobowych osób uprawnionych do korzystania z ulgowych usług i świadczeń na podstawie niniejszego regulaminu jest odpowiednio CUWO oraz szkoła lub placówka oświatowa, która powierzyła przetwarzanie danych osobowych CUWO w ramach obsługi ZFŚS. CUWO jako podmiot przetwarzający działa w imieniu i na polecenie Administratora.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 celu uzyskania ulgowej usługi i świadczenia oraz dopłaty z Funduszu i ustalenia ich wysokości osoba uprawniona w formie oświadczenia udostępnia swoje dane osobowe administratorowi na podstawie art. 6 ust. 1 lit. c RODO tj. konieczność realizacji obowiązku prawnego polegającego na administrowaniu zakładowym funduszem socjalnym. W przypadku danych o stanie zdrowia podstawę prawną przetwarzania stanowi art. 9 ust. 2 lit. b RODO.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Dane osobowe osób uprawnionych są wykorzystywane wyłącznie do celów związanych z udzieleniem wsparcia ze środków Funduszu.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Odmowa udostępnienia danych osobowych administratorowi jest równoznaczna z odmową wsparcia ze środków Funduszu.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Administrator może żądać od osoby uprawnionej udokumentowania danych osobowych w zakresie niezbędnym do ich potwierdzenia. Potwierdzenie może odbywać się w szczególności na podstawie oświadczeń, zaświadczeń o sytuacji życiowej (w tym zdrowotnej), rodzinnej i materialnej osoby uprawnionej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Osoby dopuszczone do przetwarzania danych osobowych pozyskanych celem realizacji postanowień ustawy o ZFŚS oraz niniejszego Regulaminu otrzymują pisemne upoważnienie od administratora do przetwarzania pozyskanych danych osobowych w tym danych szczególnych osób uprawnionych.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Osoby upoważnione do przetwarzania danych osobowych zobowiązane są do zachowania ich w tajemnicy.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Odbiorcami danych osobowych osób uprawnionych są członkowie Komisji Socjalnej.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Osobie, która udostępniła swoje dane osobowe, przysługuje prawo dostępu do treści danych, a także prawo do ich sprostowania oraz prawo do wniesienia skargi do Prezesa Urzędu Ochrony Danych Osobowych pisząc na adres ul. Stanisława Moniuszki 1A w Warszawie.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Administrator przetwarza dane osobowe przez okres niezbędny do przyznania ulgowej  usługi i świadczenia, dopłaty ze środków Funduszu oraz ustalenia ich wysokości, a także przez okres niezbędny do dochodzenia roszczeń, tj. 3 lata a także </w:t>
      </w:r>
      <w:r w:rsidRPr="00FD3A69">
        <w:rPr>
          <w:rFonts w:ascii="Arial" w:eastAsia="Times New Roman" w:hAnsi="Arial" w:cs="Arial"/>
          <w:kern w:val="1"/>
          <w:lang w:eastAsia="pl-PL"/>
        </w:rPr>
        <w:t>do czasu przedawnienia należności z tytułu składek oraz zobowiązania podatkowego, tj. 5 lat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 celu ustalenia niezbędności przechowywania danych osobowych zgromadzonych dla celu Funduszu administrator dokonuje ich przeglądu, nie rzadziej niż raz w roku kalendarzowym oraz usuwa dane, których dalsze przechowywanie nie ma podstawy prawnej.</w:t>
      </w:r>
    </w:p>
    <w:p w:rsidR="00453BC0" w:rsidRPr="00FD3A69" w:rsidRDefault="00453BC0" w:rsidP="00FD3A69">
      <w:pPr>
        <w:widowControl w:val="0"/>
        <w:numPr>
          <w:ilvl w:val="0"/>
          <w:numId w:val="27"/>
        </w:numPr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 przedmiotowym zakresie dane osobowe nie będą podlegały zautomatyzowanemu podejmowaniu decyzji, w tym profilowaniu.</w:t>
      </w:r>
    </w:p>
    <w:p w:rsidR="00453BC0" w:rsidRPr="00FD3A69" w:rsidRDefault="00453BC0" w:rsidP="00453BC0">
      <w:pPr>
        <w:widowControl w:val="0"/>
        <w:tabs>
          <w:tab w:val="left" w:pos="3911"/>
        </w:tabs>
        <w:suppressAutoHyphens/>
        <w:spacing w:after="0" w:line="240" w:lineRule="auto"/>
        <w:ind w:left="720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</w:p>
    <w:p w:rsidR="00453BC0" w:rsidRPr="00FD3A69" w:rsidRDefault="00FD3A69" w:rsidP="00453BC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kern w:val="1"/>
          <w:lang w:eastAsia="ar-SA"/>
        </w:rPr>
        <w:t>Rozdział</w:t>
      </w:r>
      <w:r w:rsidR="00453BC0" w:rsidRPr="00FD3A69">
        <w:rPr>
          <w:rFonts w:ascii="Arial" w:eastAsia="Lucida Sans Unicode" w:hAnsi="Arial" w:cs="Arial"/>
          <w:b/>
          <w:kern w:val="1"/>
          <w:lang w:eastAsia="ar-SA"/>
        </w:rPr>
        <w:t xml:space="preserve"> IV</w:t>
      </w: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i/>
          <w:kern w:val="1"/>
          <w:lang w:eastAsia="ar-SA"/>
        </w:rPr>
      </w:pPr>
    </w:p>
    <w:p w:rsidR="00453BC0" w:rsidRPr="00FD3A69" w:rsidRDefault="00FD3A69" w:rsidP="00453BC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kern w:val="1"/>
          <w:lang w:eastAsia="ar-SA"/>
        </w:rPr>
        <w:t>Postanowienia końcowe</w:t>
      </w: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FD3A69">
        <w:rPr>
          <w:rFonts w:ascii="Arial" w:eastAsia="Lucida Sans Unicode" w:hAnsi="Arial" w:cs="Arial"/>
          <w:b/>
          <w:bCs/>
          <w:kern w:val="1"/>
          <w:lang w:eastAsia="ar-SA"/>
        </w:rPr>
        <w:t>§ 19</w:t>
      </w:r>
    </w:p>
    <w:p w:rsidR="00453BC0" w:rsidRPr="00FD3A69" w:rsidRDefault="00453BC0" w:rsidP="00453BC0">
      <w:pPr>
        <w:widowControl w:val="0"/>
        <w:tabs>
          <w:tab w:val="left" w:pos="4620"/>
        </w:tabs>
        <w:suppressAutoHyphens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1"/>
          <w:lang w:eastAsia="ar-SA"/>
        </w:rPr>
      </w:pPr>
    </w:p>
    <w:p w:rsidR="00453BC0" w:rsidRPr="00FD3A69" w:rsidRDefault="00453BC0" w:rsidP="00FD3A69">
      <w:pPr>
        <w:widowControl w:val="0"/>
        <w:numPr>
          <w:ilvl w:val="0"/>
          <w:numId w:val="26"/>
        </w:numPr>
        <w:tabs>
          <w:tab w:val="left" w:pos="720"/>
          <w:tab w:val="left" w:pos="108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Podstawą gospodarowania środkami Funduszu jest preliminarz </w:t>
      </w:r>
      <w:r w:rsidR="000404F1" w:rsidRPr="00FD3A69">
        <w:rPr>
          <w:rFonts w:ascii="Arial" w:eastAsia="Lucida Sans Unicode" w:hAnsi="Arial" w:cs="Arial"/>
          <w:kern w:val="1"/>
          <w:lang w:eastAsia="ar-SA"/>
        </w:rPr>
        <w:t xml:space="preserve">budżetowy opracowany </w:t>
      </w:r>
      <w:r w:rsidR="00ED66DF" w:rsidRPr="00FD3A69">
        <w:rPr>
          <w:rFonts w:ascii="Arial" w:eastAsia="Lucida Sans Unicode" w:hAnsi="Arial" w:cs="Arial"/>
          <w:kern w:val="1"/>
          <w:lang w:eastAsia="ar-SA"/>
        </w:rPr>
        <w:t xml:space="preserve">przez </w:t>
      </w:r>
      <w:r w:rsidR="000404F1" w:rsidRPr="00FD3A69">
        <w:rPr>
          <w:rFonts w:ascii="Arial" w:eastAsia="Lucida Sans Unicode" w:hAnsi="Arial" w:cs="Arial"/>
          <w:kern w:val="1"/>
          <w:lang w:eastAsia="ar-SA"/>
        </w:rPr>
        <w:t xml:space="preserve">dyrektora CUWO, a następnie uzgodniony ze </w:t>
      </w:r>
      <w:r w:rsidRPr="00FD3A69">
        <w:rPr>
          <w:rFonts w:ascii="Arial" w:eastAsia="Lucida Sans Unicode" w:hAnsi="Arial" w:cs="Arial"/>
          <w:kern w:val="1"/>
          <w:lang w:eastAsia="ar-SA"/>
        </w:rPr>
        <w:t xml:space="preserve">związkami </w:t>
      </w:r>
      <w:r w:rsidRPr="00FD3A69">
        <w:rPr>
          <w:rFonts w:ascii="Arial" w:eastAsia="Lucida Sans Unicode" w:hAnsi="Arial" w:cs="Arial"/>
          <w:kern w:val="1"/>
          <w:lang w:eastAsia="ar-SA"/>
        </w:rPr>
        <w:lastRenderedPageBreak/>
        <w:t>zawodowymi w terminie do dnia 31 marca danego roku.</w:t>
      </w:r>
    </w:p>
    <w:p w:rsidR="00453BC0" w:rsidRPr="00FD3A69" w:rsidRDefault="00453BC0" w:rsidP="00FD3A69">
      <w:pPr>
        <w:widowControl w:val="0"/>
        <w:numPr>
          <w:ilvl w:val="0"/>
          <w:numId w:val="26"/>
        </w:numPr>
        <w:tabs>
          <w:tab w:val="left" w:pos="720"/>
          <w:tab w:val="left" w:pos="108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 xml:space="preserve">Dyrektor CUWO przedstawia związkom zawodowym coroczne sprawozdanie finansowe z realizacji Funduszu socjalnego za poprzedni rok w terminie do dnia 31 marca danego roku. </w:t>
      </w:r>
    </w:p>
    <w:p w:rsidR="00453BC0" w:rsidRPr="00FD3A69" w:rsidRDefault="00453BC0" w:rsidP="00FD3A69">
      <w:pPr>
        <w:widowControl w:val="0"/>
        <w:numPr>
          <w:ilvl w:val="0"/>
          <w:numId w:val="26"/>
        </w:numPr>
        <w:tabs>
          <w:tab w:val="left" w:pos="720"/>
          <w:tab w:val="left" w:pos="786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Zmiana Regulaminu wymaga zachowania formy pisemnej pod rygorem nieważności.</w:t>
      </w:r>
    </w:p>
    <w:p w:rsidR="00453BC0" w:rsidRPr="00FD3A69" w:rsidRDefault="00453BC0" w:rsidP="00FD3A69">
      <w:pPr>
        <w:widowControl w:val="0"/>
        <w:numPr>
          <w:ilvl w:val="0"/>
          <w:numId w:val="26"/>
        </w:numPr>
        <w:tabs>
          <w:tab w:val="left" w:pos="720"/>
          <w:tab w:val="left" w:pos="786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Zmiana Regulaminu następuje w formie aneksu w uzgodnieniu ze związkami zawodowymi.</w:t>
      </w:r>
    </w:p>
    <w:p w:rsidR="00453BC0" w:rsidRPr="00FD3A69" w:rsidRDefault="00453BC0" w:rsidP="00FD3A69">
      <w:pPr>
        <w:widowControl w:val="0"/>
        <w:numPr>
          <w:ilvl w:val="0"/>
          <w:numId w:val="26"/>
        </w:numPr>
        <w:tabs>
          <w:tab w:val="left" w:pos="720"/>
          <w:tab w:val="left" w:pos="786"/>
        </w:tabs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1"/>
          <w:lang w:eastAsia="ar-SA"/>
        </w:rPr>
      </w:pPr>
      <w:r w:rsidRPr="00FD3A69">
        <w:rPr>
          <w:rFonts w:ascii="Arial" w:eastAsia="Times New Roman" w:hAnsi="Arial" w:cs="Arial"/>
          <w:kern w:val="1"/>
          <w:lang w:eastAsia="ar-SA"/>
        </w:rPr>
        <w:t>Prawo zgłoszenia propozycji zmian w Regulaminie Funduszu posiada pracodawca i organizacje związkowe.</w:t>
      </w:r>
    </w:p>
    <w:p w:rsidR="00453BC0" w:rsidRPr="00FD3A69" w:rsidRDefault="00453BC0" w:rsidP="00FD3A69">
      <w:pPr>
        <w:widowControl w:val="0"/>
        <w:numPr>
          <w:ilvl w:val="0"/>
          <w:numId w:val="26"/>
        </w:numPr>
        <w:tabs>
          <w:tab w:val="left" w:pos="720"/>
          <w:tab w:val="left" w:pos="108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W sprawach nie ujętych w Regulaminie zastosowanie mają powszechnie obowiązujące przepisy prawa.</w:t>
      </w:r>
    </w:p>
    <w:p w:rsidR="00453BC0" w:rsidRPr="00FD3A69" w:rsidRDefault="00453BC0" w:rsidP="00FD3A69">
      <w:pPr>
        <w:widowControl w:val="0"/>
        <w:numPr>
          <w:ilvl w:val="0"/>
          <w:numId w:val="26"/>
        </w:numPr>
        <w:tabs>
          <w:tab w:val="left" w:pos="720"/>
          <w:tab w:val="left" w:pos="1080"/>
        </w:tabs>
        <w:suppressAutoHyphens/>
        <w:spacing w:after="0" w:line="240" w:lineRule="auto"/>
        <w:textAlignment w:val="baseline"/>
        <w:rPr>
          <w:rFonts w:ascii="Arial" w:eastAsia="Lucida Sans Unicode" w:hAnsi="Arial" w:cs="Arial"/>
          <w:kern w:val="1"/>
          <w:lang w:eastAsia="ar-SA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Regulamin niniejszy został uzgodniony przez Dyrektora CUWO w uzgodnieniu ze związkami zawodowymi: Międzyregionalną Sekcją Oświaty i Wychowania Ziemi Łódzkiej NSZZ „Solidarność” oraz Zarząd</w:t>
      </w:r>
      <w:bookmarkStart w:id="0" w:name="_GoBack"/>
      <w:bookmarkEnd w:id="0"/>
      <w:r w:rsidRPr="00FD3A69">
        <w:rPr>
          <w:rFonts w:ascii="Arial" w:eastAsia="Lucida Sans Unicode" w:hAnsi="Arial" w:cs="Arial"/>
          <w:kern w:val="1"/>
          <w:lang w:eastAsia="ar-SA"/>
        </w:rPr>
        <w:t>em Okręgu Łódzkiego Związku Nauczycielstwa Polskiego.</w:t>
      </w:r>
    </w:p>
    <w:p w:rsidR="00C02701" w:rsidRPr="00FD3A69" w:rsidRDefault="00453BC0" w:rsidP="004C2F2B">
      <w:pPr>
        <w:widowControl w:val="0"/>
        <w:numPr>
          <w:ilvl w:val="0"/>
          <w:numId w:val="26"/>
        </w:numPr>
        <w:tabs>
          <w:tab w:val="left" w:pos="720"/>
          <w:tab w:val="left" w:pos="1080"/>
        </w:tabs>
        <w:suppressAutoHyphens/>
        <w:spacing w:after="0" w:line="240" w:lineRule="auto"/>
        <w:textAlignment w:val="baseline"/>
        <w:rPr>
          <w:rFonts w:ascii="Arial" w:hAnsi="Arial" w:cs="Arial"/>
        </w:rPr>
      </w:pPr>
      <w:r w:rsidRPr="00FD3A69">
        <w:rPr>
          <w:rFonts w:ascii="Arial" w:eastAsia="Lucida Sans Unicode" w:hAnsi="Arial" w:cs="Arial"/>
          <w:kern w:val="1"/>
          <w:lang w:eastAsia="ar-SA"/>
        </w:rPr>
        <w:t>Niniejsz</w:t>
      </w:r>
      <w:r w:rsidR="0070683B" w:rsidRPr="00FD3A69">
        <w:rPr>
          <w:rFonts w:ascii="Arial" w:eastAsia="Lucida Sans Unicode" w:hAnsi="Arial" w:cs="Arial"/>
          <w:kern w:val="1"/>
          <w:lang w:eastAsia="ar-SA"/>
        </w:rPr>
        <w:t>y Regulamin obowiązuje od dnia 2 lutego 2026 r.</w:t>
      </w:r>
      <w:r w:rsidR="004C2F2B" w:rsidRPr="00FD3A69">
        <w:rPr>
          <w:rFonts w:ascii="Arial" w:hAnsi="Arial" w:cs="Arial"/>
        </w:rPr>
        <w:t xml:space="preserve"> </w:t>
      </w:r>
    </w:p>
    <w:sectPr w:rsidR="00C02701" w:rsidRPr="00FD3A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804" w:rsidRDefault="00155804" w:rsidP="00172186">
      <w:pPr>
        <w:spacing w:after="0" w:line="240" w:lineRule="auto"/>
      </w:pPr>
      <w:r>
        <w:separator/>
      </w:r>
    </w:p>
  </w:endnote>
  <w:endnote w:type="continuationSeparator" w:id="0">
    <w:p w:rsidR="00155804" w:rsidRDefault="00155804" w:rsidP="0017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MS Mincho"/>
    <w:panose1 w:val="00000000000000000000"/>
    <w:charset w:val="02"/>
    <w:family w:val="auto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804" w:rsidRDefault="00155804" w:rsidP="00172186">
      <w:pPr>
        <w:spacing w:after="0" w:line="240" w:lineRule="auto"/>
      </w:pPr>
      <w:r>
        <w:separator/>
      </w:r>
    </w:p>
  </w:footnote>
  <w:footnote w:type="continuationSeparator" w:id="0">
    <w:p w:rsidR="00155804" w:rsidRDefault="00155804" w:rsidP="0017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4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2186" w:rsidRPr="00B6379D" w:rsidRDefault="00172186">
        <w:pPr>
          <w:pStyle w:val="Nagwek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379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379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379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2F2B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B6379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72186" w:rsidRDefault="00172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D46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A9CA21A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D67AB4B2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00000008"/>
    <w:multiLevelType w:val="multilevel"/>
    <w:tmpl w:val="147E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0BD6009"/>
    <w:multiLevelType w:val="hybridMultilevel"/>
    <w:tmpl w:val="C79E6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3C3F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F5D12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CAD5616"/>
    <w:multiLevelType w:val="hybridMultilevel"/>
    <w:tmpl w:val="EA704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D6CE5"/>
    <w:multiLevelType w:val="hybridMultilevel"/>
    <w:tmpl w:val="BA501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51113"/>
    <w:multiLevelType w:val="hybridMultilevel"/>
    <w:tmpl w:val="68F4D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4101FC"/>
    <w:multiLevelType w:val="hybridMultilevel"/>
    <w:tmpl w:val="32262E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6F5EDB"/>
    <w:multiLevelType w:val="hybridMultilevel"/>
    <w:tmpl w:val="869EDEBA"/>
    <w:lvl w:ilvl="0" w:tplc="2FFAF2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2E3A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D2258"/>
    <w:multiLevelType w:val="multilevel"/>
    <w:tmpl w:val="E84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1534B94"/>
    <w:multiLevelType w:val="hybridMultilevel"/>
    <w:tmpl w:val="7EBEA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51762"/>
    <w:multiLevelType w:val="multilevel"/>
    <w:tmpl w:val="C8FC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3D85DA4"/>
    <w:multiLevelType w:val="hybridMultilevel"/>
    <w:tmpl w:val="0FB84B26"/>
    <w:lvl w:ilvl="0" w:tplc="73760A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A8CEF6E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C77C0"/>
    <w:multiLevelType w:val="hybridMultilevel"/>
    <w:tmpl w:val="34F06CEA"/>
    <w:lvl w:ilvl="0" w:tplc="AFF24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D00CE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672AC16">
      <w:start w:val="1"/>
      <w:numFmt w:val="decimal"/>
      <w:lvlText w:val="%3)"/>
      <w:lvlJc w:val="right"/>
      <w:pPr>
        <w:ind w:left="2160" w:hanging="180"/>
      </w:pPr>
      <w:rPr>
        <w:rFonts w:ascii="Times New Roman" w:eastAsia="Lucida Sans Unicode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C7EF6"/>
    <w:multiLevelType w:val="hybridMultilevel"/>
    <w:tmpl w:val="13D4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10C30"/>
    <w:multiLevelType w:val="hybridMultilevel"/>
    <w:tmpl w:val="9EA0F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05736"/>
    <w:multiLevelType w:val="multilevel"/>
    <w:tmpl w:val="77E8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D7859A1"/>
    <w:multiLevelType w:val="hybridMultilevel"/>
    <w:tmpl w:val="8D404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F4B9C"/>
    <w:multiLevelType w:val="multilevel"/>
    <w:tmpl w:val="E09EC8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6851593"/>
    <w:multiLevelType w:val="hybridMultilevel"/>
    <w:tmpl w:val="373424AC"/>
    <w:lvl w:ilvl="0" w:tplc="57328D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2"/>
  </w:num>
  <w:num w:numId="5">
    <w:abstractNumId w:val="12"/>
  </w:num>
  <w:num w:numId="6">
    <w:abstractNumId w:val="3"/>
  </w:num>
  <w:num w:numId="7">
    <w:abstractNumId w:val="26"/>
  </w:num>
  <w:num w:numId="8">
    <w:abstractNumId w:val="15"/>
  </w:num>
  <w:num w:numId="9">
    <w:abstractNumId w:val="1"/>
  </w:num>
  <w:num w:numId="10">
    <w:abstractNumId w:val="22"/>
  </w:num>
  <w:num w:numId="11">
    <w:abstractNumId w:val="11"/>
  </w:num>
  <w:num w:numId="12">
    <w:abstractNumId w:val="23"/>
  </w:num>
  <w:num w:numId="13">
    <w:abstractNumId w:val="9"/>
  </w:num>
  <w:num w:numId="14">
    <w:abstractNumId w:val="25"/>
  </w:num>
  <w:num w:numId="15">
    <w:abstractNumId w:val="18"/>
  </w:num>
  <w:num w:numId="16">
    <w:abstractNumId w:val="13"/>
  </w:num>
  <w:num w:numId="17">
    <w:abstractNumId w:val="16"/>
  </w:num>
  <w:num w:numId="18">
    <w:abstractNumId w:val="17"/>
  </w:num>
  <w:num w:numId="19">
    <w:abstractNumId w:val="24"/>
  </w:num>
  <w:num w:numId="20">
    <w:abstractNumId w:val="10"/>
  </w:num>
  <w:num w:numId="21">
    <w:abstractNumId w:val="20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FB"/>
    <w:rsid w:val="000404F1"/>
    <w:rsid w:val="000C3C0A"/>
    <w:rsid w:val="00145F6F"/>
    <w:rsid w:val="00155804"/>
    <w:rsid w:val="001612C2"/>
    <w:rsid w:val="00172186"/>
    <w:rsid w:val="00196FC0"/>
    <w:rsid w:val="00264BD7"/>
    <w:rsid w:val="00315C56"/>
    <w:rsid w:val="003979C3"/>
    <w:rsid w:val="003C782E"/>
    <w:rsid w:val="003E4DF1"/>
    <w:rsid w:val="00406FA2"/>
    <w:rsid w:val="00453BC0"/>
    <w:rsid w:val="004B69EA"/>
    <w:rsid w:val="004C2F2B"/>
    <w:rsid w:val="004E57D6"/>
    <w:rsid w:val="00545A41"/>
    <w:rsid w:val="0070683B"/>
    <w:rsid w:val="00753319"/>
    <w:rsid w:val="00787237"/>
    <w:rsid w:val="00880480"/>
    <w:rsid w:val="009B2EF3"/>
    <w:rsid w:val="00A469E5"/>
    <w:rsid w:val="00A92643"/>
    <w:rsid w:val="00B6379D"/>
    <w:rsid w:val="00C02701"/>
    <w:rsid w:val="00C2692B"/>
    <w:rsid w:val="00C438FB"/>
    <w:rsid w:val="00CB575F"/>
    <w:rsid w:val="00CD393D"/>
    <w:rsid w:val="00D1526A"/>
    <w:rsid w:val="00D37F0D"/>
    <w:rsid w:val="00E15B40"/>
    <w:rsid w:val="00ED66DF"/>
    <w:rsid w:val="00F30860"/>
    <w:rsid w:val="00F7365D"/>
    <w:rsid w:val="00FA1D70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ECAE"/>
  <w15:chartTrackingRefBased/>
  <w15:docId w15:val="{2927DE34-1B9C-4B5B-9ABD-19C10AEF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38F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WW8Num25z0">
    <w:name w:val="WW8Num25z0"/>
    <w:rsid w:val="00C438FB"/>
    <w:rPr>
      <w:rFonts w:ascii="StarSymbol" w:hAnsi="StarSymbol" w:cs="StarSymbol"/>
      <w:sz w:val="18"/>
      <w:szCs w:val="18"/>
    </w:rPr>
  </w:style>
  <w:style w:type="paragraph" w:styleId="Akapitzlist">
    <w:name w:val="List Paragraph"/>
    <w:basedOn w:val="Normalny"/>
    <w:uiPriority w:val="34"/>
    <w:qFormat/>
    <w:rsid w:val="00C438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186"/>
  </w:style>
  <w:style w:type="paragraph" w:styleId="Stopka">
    <w:name w:val="footer"/>
    <w:basedOn w:val="Normalny"/>
    <w:link w:val="StopkaZnak"/>
    <w:uiPriority w:val="99"/>
    <w:unhideWhenUsed/>
    <w:rsid w:val="0017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186"/>
  </w:style>
  <w:style w:type="paragraph" w:styleId="Tekstdymka">
    <w:name w:val="Balloon Text"/>
    <w:basedOn w:val="Normalny"/>
    <w:link w:val="TekstdymkaZnak"/>
    <w:uiPriority w:val="99"/>
    <w:semiHidden/>
    <w:unhideWhenUsed/>
    <w:rsid w:val="0026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12</Pages>
  <Words>4389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k.szaradowska</cp:lastModifiedBy>
  <cp:revision>21</cp:revision>
  <cp:lastPrinted>2026-01-29T12:10:00Z</cp:lastPrinted>
  <dcterms:created xsi:type="dcterms:W3CDTF">2026-01-27T11:38:00Z</dcterms:created>
  <dcterms:modified xsi:type="dcterms:W3CDTF">2026-02-04T12:20:00Z</dcterms:modified>
</cp:coreProperties>
</file>